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49E17D86"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3F5806">
        <w:rPr>
          <w:b/>
          <w:noProof/>
          <w:sz w:val="24"/>
        </w:rPr>
        <w:t>8</w:t>
      </w:r>
      <w:r w:rsidRPr="00E759C0">
        <w:rPr>
          <w:b/>
          <w:noProof/>
          <w:sz w:val="24"/>
        </w:rPr>
        <w:tab/>
      </w:r>
      <w:r w:rsidRPr="00A370D5">
        <w:rPr>
          <w:b/>
          <w:noProof/>
          <w:sz w:val="24"/>
        </w:rPr>
        <w:t>R5-2</w:t>
      </w:r>
      <w:r w:rsidR="00041635">
        <w:rPr>
          <w:b/>
          <w:noProof/>
          <w:sz w:val="24"/>
        </w:rPr>
        <w:t>5</w:t>
      </w:r>
      <w:r w:rsidR="003F5806">
        <w:rPr>
          <w:b/>
          <w:noProof/>
          <w:sz w:val="24"/>
        </w:rPr>
        <w:t>4872</w:t>
      </w:r>
    </w:p>
    <w:p w14:paraId="1AB918B8" w14:textId="4553F562" w:rsidR="003F5806" w:rsidRPr="00DD5C00" w:rsidRDefault="003F5806" w:rsidP="003F5806">
      <w:pPr>
        <w:pStyle w:val="CRCoverPage"/>
        <w:outlineLvl w:val="0"/>
        <w:rPr>
          <w:b/>
          <w:noProof/>
          <w:sz w:val="24"/>
        </w:rPr>
      </w:pPr>
      <w:fldSimple w:instr=" DOCPROPERTY  Location  \* MERGEFORMAT ">
        <w:r>
          <w:rPr>
            <w:b/>
            <w:noProof/>
            <w:sz w:val="24"/>
          </w:rPr>
          <w:t>Bengaluru</w:t>
        </w:r>
      </w:fldSimple>
      <w:r>
        <w:rPr>
          <w:b/>
          <w:noProof/>
          <w:sz w:val="24"/>
        </w:rPr>
        <w:t xml:space="preserve">, India, </w:t>
      </w:r>
      <w:fldSimple w:instr=" DOCPROPERTY  StartDate  \* MERGEFORMAT ">
        <w:r>
          <w:rPr>
            <w:b/>
            <w:noProof/>
            <w:sz w:val="24"/>
          </w:rPr>
          <w:t>Aug 2</w:t>
        </w:r>
        <w:r w:rsidR="00771F71">
          <w:rPr>
            <w:b/>
            <w:noProof/>
            <w:sz w:val="24"/>
          </w:rPr>
          <w:t>5</w:t>
        </w:r>
        <w:r>
          <w:rPr>
            <w:b/>
            <w:noProof/>
            <w:sz w:val="24"/>
          </w:rPr>
          <w:t xml:space="preserve"> - 2</w:t>
        </w:r>
        <w:r w:rsidR="00771F71">
          <w:rPr>
            <w:b/>
            <w:noProof/>
            <w:sz w:val="24"/>
          </w:rPr>
          <w:t>9</w:t>
        </w:r>
        <w:r>
          <w:rPr>
            <w:b/>
            <w:noProof/>
            <w:sz w:val="24"/>
          </w:rPr>
          <w:t xml:space="preserve">, </w:t>
        </w:r>
        <w:r w:rsidRPr="00BA51D9">
          <w:rPr>
            <w:b/>
            <w:noProof/>
            <w:sz w:val="24"/>
          </w:rPr>
          <w:t>2025</w:t>
        </w:r>
      </w:fldSimple>
    </w:p>
    <w:p w14:paraId="57BF7792" w14:textId="77777777" w:rsidR="001E77EF" w:rsidRDefault="001E77EF" w:rsidP="001E77EF">
      <w:pPr>
        <w:pStyle w:val="CRCoverPage"/>
        <w:tabs>
          <w:tab w:val="right" w:pos="9639"/>
        </w:tabs>
        <w:spacing w:after="0"/>
        <w:rPr>
          <w:b/>
          <w:sz w:val="24"/>
        </w:rPr>
      </w:pPr>
    </w:p>
    <w:p w14:paraId="32BBCD94" w14:textId="650CAD1B"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F5806">
        <w:rPr>
          <w:b/>
          <w:sz w:val="24"/>
          <w:lang w:val="en-US"/>
        </w:rPr>
        <w:t>9</w:t>
      </w:r>
      <w:r>
        <w:rPr>
          <w:b/>
          <w:sz w:val="24"/>
        </w:rPr>
        <w:tab/>
      </w:r>
      <w:r>
        <w:rPr>
          <w:b/>
          <w:sz w:val="24"/>
          <w:highlight w:val="lightGray"/>
        </w:rPr>
        <w:t>RP-2</w:t>
      </w:r>
      <w:r>
        <w:rPr>
          <w:b/>
          <w:sz w:val="24"/>
          <w:highlight w:val="lightGray"/>
          <w:lang w:val="en-US"/>
        </w:rPr>
        <w:t>4XXXX</w:t>
      </w:r>
    </w:p>
    <w:p w14:paraId="69CA85FF" w14:textId="2D0F7867" w:rsidR="001E77EF" w:rsidRDefault="003F5806" w:rsidP="001E77EF">
      <w:pPr>
        <w:pStyle w:val="CRCoverPage"/>
        <w:tabs>
          <w:tab w:val="right" w:pos="9639"/>
        </w:tabs>
        <w:spacing w:after="0"/>
        <w:rPr>
          <w:b/>
          <w:sz w:val="24"/>
        </w:rPr>
      </w:pPr>
      <w:r>
        <w:rPr>
          <w:b/>
          <w:sz w:val="24"/>
          <w:lang w:val="en-US" w:eastAsia="zh-CN"/>
        </w:rPr>
        <w:t>Beijing</w:t>
      </w:r>
      <w:r>
        <w:rPr>
          <w:rFonts w:hint="eastAsia"/>
          <w:b/>
          <w:sz w:val="24"/>
          <w:lang w:val="en-US"/>
        </w:rPr>
        <w:t xml:space="preserve">, </w:t>
      </w:r>
      <w:r>
        <w:rPr>
          <w:b/>
          <w:sz w:val="24"/>
          <w:lang w:val="en-US" w:eastAsia="zh-CN"/>
        </w:rPr>
        <w:t>China</w:t>
      </w:r>
      <w:r>
        <w:rPr>
          <w:rFonts w:hint="eastAsia"/>
          <w:b/>
          <w:sz w:val="24"/>
          <w:lang w:val="en-US"/>
        </w:rPr>
        <w:t xml:space="preserve">, </w:t>
      </w:r>
      <w:r>
        <w:rPr>
          <w:b/>
          <w:sz w:val="24"/>
          <w:lang w:val="en-US" w:eastAsia="zh-CN"/>
        </w:rPr>
        <w:t>Sep</w:t>
      </w:r>
      <w:r>
        <w:rPr>
          <w:rFonts w:hint="eastAsia"/>
          <w:b/>
          <w:sz w:val="24"/>
          <w:lang w:val="en-US"/>
        </w:rPr>
        <w:t xml:space="preserve"> </w:t>
      </w:r>
      <w:r>
        <w:rPr>
          <w:b/>
          <w:sz w:val="24"/>
          <w:lang w:val="en-US" w:eastAsia="zh-CN"/>
        </w:rPr>
        <w:t>15</w:t>
      </w:r>
      <w:r>
        <w:rPr>
          <w:rFonts w:hint="eastAsia"/>
          <w:b/>
          <w:sz w:val="24"/>
          <w:lang w:val="en-US"/>
        </w:rPr>
        <w:t xml:space="preserve"> - </w:t>
      </w:r>
      <w:r>
        <w:rPr>
          <w:rFonts w:hint="eastAsia"/>
          <w:b/>
          <w:sz w:val="24"/>
          <w:lang w:val="en-US" w:eastAsia="zh-CN"/>
        </w:rPr>
        <w:t>1</w:t>
      </w:r>
      <w:r>
        <w:rPr>
          <w:b/>
          <w:sz w:val="24"/>
          <w:lang w:val="en-US" w:eastAsia="zh-CN"/>
        </w:rPr>
        <w:t>8</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proofErr w:type="spellStart"/>
            <w:r w:rsidRPr="007758CF">
              <w:rPr>
                <w:rFonts w:ascii="Arial" w:hAnsi="Arial" w:cs="Arial"/>
              </w:rPr>
              <w:t>NR_NTN_enh_plus_CT-UEConTest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591A9D27" w:rsidR="00B6300F" w:rsidRPr="00425C1F" w:rsidRDefault="00F60B73" w:rsidP="008836AC">
            <w:pPr>
              <w:tabs>
                <w:tab w:val="left" w:pos="567"/>
              </w:tabs>
              <w:spacing w:after="0"/>
              <w:rPr>
                <w:rFonts w:ascii="Arial" w:hAnsi="Arial" w:cs="Arial"/>
                <w:lang w:eastAsia="ja-JP"/>
              </w:rPr>
            </w:pPr>
            <w:r>
              <w:t>RP-2</w:t>
            </w:r>
            <w:r w:rsidR="003F5806">
              <w:t>51230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sidRPr="003F5806">
              <w:rPr>
                <w:rFonts w:ascii="Arial" w:hAnsi="Arial" w:cs="Arial"/>
                <w:color w:val="000000" w:themeColor="text1"/>
                <w:lang w:eastAsia="ja-JP"/>
              </w:rPr>
              <w:t>12</w:t>
            </w:r>
            <w:r w:rsidR="00356FF8" w:rsidRPr="003F5806">
              <w:rPr>
                <w:rFonts w:ascii="Arial" w:hAnsi="Arial" w:cs="Arial"/>
                <w:color w:val="000000" w:themeColor="text1"/>
                <w:lang w:eastAsia="ja-JP"/>
              </w:rPr>
              <w:t>/202</w:t>
            </w:r>
            <w:r w:rsidR="007F3AB2" w:rsidRPr="003F580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88B999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F5806">
              <w:rPr>
                <w:rFonts w:ascii="Arial" w:hAnsi="Arial" w:cs="Arial"/>
                <w:lang w:eastAsia="ja-JP"/>
              </w:rPr>
              <w:t>20</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FB5310">
              <w:rPr>
                <w:rFonts w:ascii="Arial" w:hAnsi="Arial" w:cs="Arial"/>
                <w:color w:val="00B050"/>
                <w:kern w:val="2"/>
                <w:sz w:val="21"/>
                <w:szCs w:val="22"/>
                <w:lang w:val="en-US" w:eastAsia="ja-JP"/>
              </w:rPr>
              <w:t>5</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B687009" w:rsidR="007130E4" w:rsidRPr="007130E4" w:rsidRDefault="007130E4" w:rsidP="007130E4">
      <w:pPr>
        <w:rPr>
          <w:lang w:eastAsia="ja-JP"/>
        </w:rPr>
      </w:pPr>
      <w:r>
        <w:rPr>
          <w:lang w:eastAsia="ja-JP"/>
        </w:rPr>
        <w:t xml:space="preserve">See WP for more details </w:t>
      </w:r>
      <w:r w:rsidR="009E4BFB">
        <w:rPr>
          <w:lang w:eastAsia="ja-JP"/>
        </w:rPr>
        <w:t>[</w:t>
      </w:r>
      <w:r w:rsidR="003F5806">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91004" w14:textId="0BB2E6BE" w:rsidR="00FB5310" w:rsidRDefault="00FB5310"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52979</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E1071BE" w14:textId="4C27ED00" w:rsidR="003F5806" w:rsidRDefault="003F5806"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54871</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3F5806" w:rsidRDefault="007758CF" w:rsidP="007758CF">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3F5806" w:rsidRDefault="007758CF" w:rsidP="007758CF">
            <w:pPr>
              <w:overflowPunct/>
              <w:autoSpaceDE/>
              <w:autoSpaceDN/>
              <w:adjustRightInd/>
              <w:spacing w:after="0"/>
              <w:textAlignment w:val="auto"/>
              <w:rPr>
                <w:rFonts w:ascii="Arial" w:hAnsi="Arial" w:cs="Arial"/>
                <w:sz w:val="16"/>
                <w:szCs w:val="16"/>
                <w:lang w:val="en-US"/>
              </w:rPr>
            </w:pPr>
            <w:hyperlink r:id="rId10" w:history="1">
              <w:r w:rsidRPr="003F5806">
                <w:rPr>
                  <w:rFonts w:ascii="Arial" w:hAnsi="Arial" w:cs="Arial"/>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3F5806"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ACF8A"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1" w:history="1">
              <w:r w:rsidRPr="003F5806">
                <w:rPr>
                  <w:rFonts w:ascii="Arial" w:hAnsi="Arial" w:cs="Arial"/>
                  <w:sz w:val="16"/>
                  <w:szCs w:val="16"/>
                  <w:lang w:val="en-US"/>
                </w:rPr>
                <w:t>R5-250756</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B4B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2" w:history="1">
              <w:r w:rsidRPr="003F5806">
                <w:rPr>
                  <w:rFonts w:ascii="Arial" w:hAnsi="Arial" w:cs="Arial"/>
                  <w:sz w:val="16"/>
                  <w:szCs w:val="16"/>
                  <w:lang w:val="en-US"/>
                </w:rPr>
                <w:t>R5-250755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1CB5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3" w:history="1">
              <w:r w:rsidRPr="003F5806">
                <w:rPr>
                  <w:rFonts w:ascii="Arial" w:hAnsi="Arial" w:cs="Arial"/>
                  <w:sz w:val="16"/>
                  <w:szCs w:val="16"/>
                  <w:lang w:val="en-US"/>
                </w:rPr>
                <w:t>R5-251085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Corrections on 6.2.3.3.1 for clause </w:t>
            </w:r>
            <w:proofErr w:type="gramStart"/>
            <w:r w:rsidRPr="009E798D">
              <w:rPr>
                <w:rFonts w:ascii="Arial" w:hAnsi="Arial" w:cs="Arial"/>
                <w:sz w:val="16"/>
                <w:szCs w:val="16"/>
                <w:lang w:val="en-US"/>
              </w:rPr>
              <w:t>number</w:t>
            </w:r>
            <w:proofErr w:type="gramEnd"/>
            <w:r w:rsidRPr="009E798D">
              <w:rPr>
                <w:rFonts w:ascii="Arial" w:hAnsi="Arial" w:cs="Arial"/>
                <w:sz w:val="16"/>
                <w:szCs w:val="16"/>
                <w:lang w:val="en-US"/>
              </w:rPr>
              <w:t xml:space="preserve"> for NS_03N NS_04N and NS_05N</w:t>
            </w:r>
          </w:p>
        </w:tc>
        <w:tc>
          <w:tcPr>
            <w:tcW w:w="2468" w:type="dxa"/>
            <w:tcBorders>
              <w:top w:val="single" w:sz="4" w:space="0" w:color="auto"/>
              <w:left w:val="nil"/>
              <w:bottom w:val="single" w:sz="4" w:space="0" w:color="auto"/>
              <w:right w:val="single" w:sz="4" w:space="0" w:color="auto"/>
            </w:tcBorders>
            <w:shd w:val="clear" w:color="auto" w:fill="auto"/>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3F5806"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86CA7"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R5-251564</w:t>
            </w:r>
          </w:p>
        </w:tc>
        <w:tc>
          <w:tcPr>
            <w:tcW w:w="6190" w:type="dxa"/>
            <w:tcBorders>
              <w:top w:val="single" w:sz="4" w:space="0" w:color="auto"/>
              <w:left w:val="nil"/>
              <w:bottom w:val="single" w:sz="4" w:space="0" w:color="auto"/>
              <w:right w:val="single" w:sz="4" w:space="0" w:color="auto"/>
            </w:tcBorders>
            <w:shd w:val="clear" w:color="auto" w:fill="auto"/>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shd w:val="clear" w:color="auto" w:fill="auto"/>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3F5806"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27B8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R5-251565</w:t>
            </w:r>
          </w:p>
        </w:tc>
        <w:tc>
          <w:tcPr>
            <w:tcW w:w="6190" w:type="dxa"/>
            <w:tcBorders>
              <w:top w:val="single" w:sz="4" w:space="0" w:color="auto"/>
              <w:left w:val="nil"/>
              <w:bottom w:val="single" w:sz="4" w:space="0" w:color="auto"/>
              <w:right w:val="single" w:sz="4" w:space="0" w:color="auto"/>
            </w:tcBorders>
            <w:shd w:val="clear" w:color="auto" w:fill="auto"/>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shd w:val="clear" w:color="auto" w:fill="auto"/>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Pr="003F5806" w:rsidRDefault="008A6140" w:rsidP="00041635">
      <w:pPr>
        <w:tabs>
          <w:tab w:val="left" w:pos="567"/>
        </w:tabs>
        <w:overflowPunct/>
        <w:autoSpaceDE/>
        <w:autoSpaceDN/>
        <w:snapToGrid w:val="0"/>
        <w:spacing w:after="0"/>
        <w:textAlignment w:val="auto"/>
        <w:rPr>
          <w:rFonts w:ascii="Arial" w:hAnsi="Arial" w:cs="Arial"/>
          <w:sz w:val="16"/>
          <w:szCs w:val="16"/>
          <w:lang w:val="en-US"/>
        </w:rPr>
      </w:pPr>
    </w:p>
    <w:tbl>
      <w:tblPr>
        <w:tblW w:w="10118" w:type="dxa"/>
        <w:tblLook w:val="04A0" w:firstRow="1" w:lastRow="0" w:firstColumn="1" w:lastColumn="0" w:noHBand="0" w:noVBand="1"/>
      </w:tblPr>
      <w:tblGrid>
        <w:gridCol w:w="1413"/>
        <w:gridCol w:w="6237"/>
        <w:gridCol w:w="2468"/>
      </w:tblGrid>
      <w:tr w:rsidR="009E798D" w:rsidRPr="003F5806"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99B1"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R5-251298</w:t>
            </w:r>
          </w:p>
        </w:tc>
        <w:tc>
          <w:tcPr>
            <w:tcW w:w="6237" w:type="dxa"/>
            <w:tcBorders>
              <w:top w:val="single" w:sz="4" w:space="0" w:color="auto"/>
              <w:left w:val="nil"/>
              <w:bottom w:val="single" w:sz="4" w:space="0" w:color="auto"/>
              <w:right w:val="single" w:sz="4" w:space="0" w:color="auto"/>
            </w:tcBorders>
            <w:shd w:val="clear" w:color="auto" w:fill="auto"/>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E106F"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R5-251365</w:t>
            </w:r>
          </w:p>
        </w:tc>
        <w:tc>
          <w:tcPr>
            <w:tcW w:w="6237" w:type="dxa"/>
            <w:tcBorders>
              <w:top w:val="single" w:sz="4" w:space="0" w:color="auto"/>
              <w:left w:val="nil"/>
              <w:bottom w:val="single" w:sz="4" w:space="0" w:color="auto"/>
              <w:right w:val="single" w:sz="4" w:space="0" w:color="auto"/>
            </w:tcBorders>
            <w:shd w:val="clear" w:color="auto" w:fill="auto"/>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3F5806"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F65A0"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R5-251299</w:t>
            </w:r>
          </w:p>
        </w:tc>
        <w:tc>
          <w:tcPr>
            <w:tcW w:w="6237" w:type="dxa"/>
            <w:tcBorders>
              <w:top w:val="single" w:sz="4" w:space="0" w:color="auto"/>
              <w:left w:val="nil"/>
              <w:bottom w:val="single" w:sz="4" w:space="0" w:color="auto"/>
              <w:right w:val="single" w:sz="4" w:space="0" w:color="auto"/>
            </w:tcBorders>
            <w:shd w:val="clear" w:color="auto" w:fill="auto"/>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Cell reselection, </w:t>
            </w:r>
            <w:proofErr w:type="spellStart"/>
            <w:r w:rsidRPr="009E798D">
              <w:rPr>
                <w:rFonts w:ascii="Arial" w:hAnsi="Arial" w:cs="Arial"/>
                <w:sz w:val="16"/>
                <w:szCs w:val="16"/>
                <w:lang w:val="en-US"/>
              </w:rPr>
              <w:t>Sintrasearch</w:t>
            </w:r>
            <w:proofErr w:type="spellEnd"/>
            <w:r w:rsidRPr="009E798D">
              <w:rPr>
                <w:rFonts w:ascii="Arial" w:hAnsi="Arial" w:cs="Arial"/>
                <w:sz w:val="16"/>
                <w:szCs w:val="16"/>
                <w:lang w:val="en-US"/>
              </w:rPr>
              <w:t xml:space="preserve">, </w:t>
            </w:r>
            <w:proofErr w:type="spellStart"/>
            <w:r w:rsidRPr="009E798D">
              <w:rPr>
                <w:rFonts w:ascii="Arial" w:hAnsi="Arial" w:cs="Arial"/>
                <w:sz w:val="16"/>
                <w:szCs w:val="16"/>
                <w:lang w:val="en-US"/>
              </w:rPr>
              <w:t>Snonintrasearch</w:t>
            </w:r>
            <w:proofErr w:type="spellEnd"/>
            <w:r w:rsidRPr="009E798D">
              <w:rPr>
                <w:rFonts w:ascii="Arial" w:hAnsi="Arial" w:cs="Arial"/>
                <w:sz w:val="16"/>
                <w:szCs w:val="16"/>
                <w:lang w:val="en-US"/>
              </w:rPr>
              <w:t xml:space="preserve"> / </w:t>
            </w:r>
            <w:proofErr w:type="gramStart"/>
            <w:r w:rsidRPr="009E798D">
              <w:rPr>
                <w:rFonts w:ascii="Arial" w:hAnsi="Arial" w:cs="Arial"/>
                <w:sz w:val="16"/>
                <w:szCs w:val="16"/>
                <w:lang w:val="en-US"/>
              </w:rPr>
              <w:t>location based</w:t>
            </w:r>
            <w:proofErr w:type="gramEnd"/>
            <w:r w:rsidRPr="009E798D">
              <w:rPr>
                <w:rFonts w:ascii="Arial" w:hAnsi="Arial" w:cs="Arial"/>
                <w:sz w:val="16"/>
                <w:szCs w:val="16"/>
                <w:lang w:val="en-US"/>
              </w:rPr>
              <w:t xml:space="preserve"> measurements</w:t>
            </w:r>
          </w:p>
        </w:tc>
        <w:tc>
          <w:tcPr>
            <w:tcW w:w="2468" w:type="dxa"/>
            <w:tcBorders>
              <w:top w:val="single" w:sz="4" w:space="0" w:color="auto"/>
              <w:left w:val="nil"/>
              <w:bottom w:val="single" w:sz="4" w:space="0" w:color="auto"/>
              <w:right w:val="single" w:sz="4" w:space="0" w:color="auto"/>
            </w:tcBorders>
            <w:shd w:val="clear" w:color="auto" w:fill="auto"/>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39F3"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R5-251300</w:t>
            </w:r>
          </w:p>
        </w:tc>
        <w:tc>
          <w:tcPr>
            <w:tcW w:w="6237" w:type="dxa"/>
            <w:tcBorders>
              <w:top w:val="single" w:sz="4" w:space="0" w:color="auto"/>
              <w:left w:val="nil"/>
              <w:bottom w:val="single" w:sz="4" w:space="0" w:color="auto"/>
              <w:right w:val="single" w:sz="4" w:space="0" w:color="auto"/>
            </w:tcBorders>
            <w:shd w:val="clear" w:color="auto" w:fill="auto"/>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Measurement configuration control and reporting / Event D2</w:t>
            </w:r>
          </w:p>
        </w:tc>
        <w:tc>
          <w:tcPr>
            <w:tcW w:w="2468" w:type="dxa"/>
            <w:tcBorders>
              <w:top w:val="single" w:sz="4" w:space="0" w:color="auto"/>
              <w:left w:val="nil"/>
              <w:bottom w:val="single" w:sz="4" w:space="0" w:color="auto"/>
              <w:right w:val="single" w:sz="4" w:space="0" w:color="auto"/>
            </w:tcBorders>
            <w:shd w:val="clear" w:color="auto" w:fill="auto"/>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A6E9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R5-251323</w:t>
            </w:r>
          </w:p>
        </w:tc>
        <w:tc>
          <w:tcPr>
            <w:tcW w:w="6237" w:type="dxa"/>
            <w:tcBorders>
              <w:top w:val="single" w:sz="4" w:space="0" w:color="auto"/>
              <w:left w:val="nil"/>
              <w:bottom w:val="single" w:sz="4" w:space="0" w:color="auto"/>
              <w:right w:val="single" w:sz="4" w:space="0" w:color="auto"/>
            </w:tcBorders>
            <w:shd w:val="clear" w:color="auto" w:fill="auto"/>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for Coverage enhancement</w:t>
            </w:r>
          </w:p>
        </w:tc>
        <w:tc>
          <w:tcPr>
            <w:tcW w:w="2468" w:type="dxa"/>
            <w:tcBorders>
              <w:top w:val="single" w:sz="4" w:space="0" w:color="auto"/>
              <w:left w:val="nil"/>
              <w:bottom w:val="single" w:sz="4" w:space="0" w:color="auto"/>
              <w:right w:val="single" w:sz="4" w:space="0" w:color="auto"/>
            </w:tcBorders>
            <w:shd w:val="clear" w:color="auto" w:fill="auto"/>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20D28"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R5-251366</w:t>
            </w:r>
          </w:p>
        </w:tc>
        <w:tc>
          <w:tcPr>
            <w:tcW w:w="6237" w:type="dxa"/>
            <w:tcBorders>
              <w:top w:val="single" w:sz="4" w:space="0" w:color="auto"/>
              <w:left w:val="nil"/>
              <w:bottom w:val="single" w:sz="4" w:space="0" w:color="auto"/>
              <w:right w:val="single" w:sz="4" w:space="0" w:color="auto"/>
            </w:tcBorders>
            <w:shd w:val="clear" w:color="auto" w:fill="auto"/>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w:t>
            </w:r>
            <w:proofErr w:type="spellStart"/>
            <w:r w:rsidRPr="009E798D">
              <w:rPr>
                <w:rFonts w:ascii="Arial" w:hAnsi="Arial" w:cs="Arial"/>
                <w:sz w:val="16"/>
                <w:szCs w:val="16"/>
                <w:lang w:val="en-US"/>
              </w:rPr>
              <w:t>applicablity</w:t>
            </w:r>
            <w:proofErr w:type="spellEnd"/>
            <w:r w:rsidRPr="009E798D">
              <w:rPr>
                <w:rFonts w:ascii="Arial" w:hAnsi="Arial" w:cs="Arial"/>
                <w:sz w:val="16"/>
                <w:szCs w:val="16"/>
                <w:lang w:val="en-US"/>
              </w:rPr>
              <w:t xml:space="preserve"> for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Cases</w:t>
            </w:r>
          </w:p>
        </w:tc>
        <w:tc>
          <w:tcPr>
            <w:tcW w:w="2468" w:type="dxa"/>
            <w:tcBorders>
              <w:top w:val="single" w:sz="4" w:space="0" w:color="auto"/>
              <w:left w:val="nil"/>
              <w:bottom w:val="single" w:sz="4" w:space="0" w:color="auto"/>
              <w:right w:val="single" w:sz="4" w:space="0" w:color="auto"/>
            </w:tcBorders>
            <w:shd w:val="clear" w:color="auto" w:fill="auto"/>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Default="009E798D" w:rsidP="00041635">
      <w:pPr>
        <w:tabs>
          <w:tab w:val="left" w:pos="567"/>
        </w:tabs>
        <w:overflowPunct/>
        <w:autoSpaceDE/>
        <w:autoSpaceDN/>
        <w:snapToGrid w:val="0"/>
        <w:spacing w:after="0"/>
        <w:textAlignment w:val="auto"/>
        <w:rPr>
          <w:rFonts w:ascii="Arial" w:hAnsi="Arial" w:cs="Arial"/>
          <w:b/>
          <w:lang w:val="en-US"/>
        </w:rPr>
      </w:pPr>
    </w:p>
    <w:p w14:paraId="3A7655DE" w14:textId="2EE08D25" w:rsidR="008D7AFE" w:rsidRDefault="008D7AF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9634" w:type="dxa"/>
        <w:tblLook w:val="04A0" w:firstRow="1" w:lastRow="0" w:firstColumn="1" w:lastColumn="0" w:noHBand="0" w:noVBand="1"/>
      </w:tblPr>
      <w:tblGrid>
        <w:gridCol w:w="1460"/>
        <w:gridCol w:w="5623"/>
        <w:gridCol w:w="2551"/>
      </w:tblGrid>
      <w:tr w:rsidR="008D7AFE" w:rsidRPr="003F5806"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494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R5-253583</w:t>
            </w:r>
          </w:p>
        </w:tc>
        <w:tc>
          <w:tcPr>
            <w:tcW w:w="5623" w:type="dxa"/>
            <w:tcBorders>
              <w:top w:val="single" w:sz="4" w:space="0" w:color="auto"/>
              <w:left w:val="nil"/>
              <w:bottom w:val="single" w:sz="4" w:space="0" w:color="auto"/>
              <w:right w:val="single" w:sz="4" w:space="0" w:color="auto"/>
            </w:tcBorders>
            <w:shd w:val="clear" w:color="auto" w:fill="auto"/>
            <w:hideMark/>
          </w:tcPr>
          <w:p w14:paraId="293BD32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to support r18 NR-NTN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F4F342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E843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4" w:history="1">
              <w:r w:rsidRPr="003F5806">
                <w:rPr>
                  <w:rFonts w:ascii="Arial" w:hAnsi="Arial" w:cs="Arial"/>
                  <w:sz w:val="16"/>
                  <w:szCs w:val="16"/>
                  <w:lang w:val="en-US"/>
                </w:rPr>
                <w:t>R5-252515</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47B05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Rearrangement of RMC tables for FR2 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B7E2D4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Anritsu</w:t>
            </w:r>
          </w:p>
        </w:tc>
      </w:tr>
      <w:tr w:rsidR="008D7AFE" w:rsidRPr="003F5806"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4CCC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5" w:history="1">
              <w:r w:rsidRPr="003F5806">
                <w:rPr>
                  <w:rFonts w:ascii="Arial" w:hAnsi="Arial" w:cs="Arial"/>
                  <w:sz w:val="16"/>
                  <w:szCs w:val="16"/>
                  <w:lang w:val="en-US"/>
                </w:rPr>
                <w:t>R5-252850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5AD87A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on clause 5 for FR2-NTN frequency range</w:t>
            </w:r>
          </w:p>
        </w:tc>
        <w:tc>
          <w:tcPr>
            <w:tcW w:w="2551" w:type="dxa"/>
            <w:tcBorders>
              <w:top w:val="single" w:sz="4" w:space="0" w:color="auto"/>
              <w:left w:val="nil"/>
              <w:bottom w:val="single" w:sz="4" w:space="0" w:color="auto"/>
              <w:right w:val="single" w:sz="4" w:space="0" w:color="auto"/>
            </w:tcBorders>
            <w:shd w:val="clear" w:color="auto" w:fill="auto"/>
            <w:noWrap/>
            <w:hideMark/>
          </w:tcPr>
          <w:p w14:paraId="588A513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ZTE </w:t>
            </w:r>
            <w:proofErr w:type="spellStart"/>
            <w:r w:rsidRPr="008D7AFE">
              <w:rPr>
                <w:rFonts w:ascii="Arial" w:hAnsi="Arial" w:cs="Arial"/>
                <w:sz w:val="16"/>
                <w:szCs w:val="16"/>
                <w:lang w:val="en-US"/>
              </w:rPr>
              <w:t>Corporatio</w:t>
            </w:r>
            <w:proofErr w:type="spellEnd"/>
            <w:r w:rsidRPr="008D7AFE">
              <w:rPr>
                <w:rFonts w:ascii="Arial" w:hAnsi="Arial" w:cs="Arial"/>
                <w:sz w:val="16"/>
                <w:szCs w:val="16"/>
                <w:lang w:val="en-US"/>
              </w:rPr>
              <w:t xml:space="preserve">, </w:t>
            </w:r>
            <w:proofErr w:type="spellStart"/>
            <w:r w:rsidRPr="008D7AFE">
              <w:rPr>
                <w:rFonts w:ascii="Arial" w:hAnsi="Arial" w:cs="Arial"/>
                <w:sz w:val="16"/>
                <w:szCs w:val="16"/>
                <w:lang w:val="en-US"/>
              </w:rPr>
              <w:t>Tejet</w:t>
            </w:r>
            <w:proofErr w:type="spellEnd"/>
            <w:r w:rsidRPr="008D7AFE">
              <w:rPr>
                <w:rFonts w:ascii="Arial" w:hAnsi="Arial" w:cs="Arial"/>
                <w:sz w:val="16"/>
                <w:szCs w:val="16"/>
                <w:lang w:val="en-US"/>
              </w:rPr>
              <w:t>, SRTC</w:t>
            </w:r>
          </w:p>
        </w:tc>
      </w:tr>
      <w:tr w:rsidR="008D7AFE" w:rsidRPr="003F5806"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41D9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R5-253477</w:t>
            </w:r>
          </w:p>
        </w:tc>
        <w:tc>
          <w:tcPr>
            <w:tcW w:w="5623" w:type="dxa"/>
            <w:tcBorders>
              <w:top w:val="single" w:sz="4" w:space="0" w:color="auto"/>
              <w:left w:val="nil"/>
              <w:bottom w:val="single" w:sz="4" w:space="0" w:color="auto"/>
              <w:right w:val="single" w:sz="4" w:space="0" w:color="auto"/>
            </w:tcBorders>
            <w:shd w:val="clear" w:color="auto" w:fill="auto"/>
            <w:hideMark/>
          </w:tcPr>
          <w:p w14:paraId="0C4E12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NR SA FR1 inter-RAT Cell reselection with NTN Carrier for Satellite Access </w:t>
            </w:r>
            <w:proofErr w:type="gramStart"/>
            <w:r w:rsidRPr="008D7AFE">
              <w:rPr>
                <w:rFonts w:ascii="Arial" w:hAnsi="Arial" w:cs="Arial"/>
                <w:sz w:val="16"/>
                <w:szCs w:val="16"/>
                <w:lang w:val="en-US"/>
              </w:rPr>
              <w:t>in</w:t>
            </w:r>
            <w:proofErr w:type="gramEnd"/>
            <w:r w:rsidRPr="008D7AFE">
              <w:rPr>
                <w:rFonts w:ascii="Arial" w:hAnsi="Arial" w:cs="Arial"/>
                <w:sz w:val="16"/>
                <w:szCs w:val="16"/>
                <w:lang w:val="en-US"/>
              </w:rPr>
              <w:t xml:space="preserve"> 14.1.11</w:t>
            </w:r>
          </w:p>
        </w:tc>
        <w:tc>
          <w:tcPr>
            <w:tcW w:w="2551" w:type="dxa"/>
            <w:tcBorders>
              <w:top w:val="single" w:sz="4" w:space="0" w:color="auto"/>
              <w:left w:val="nil"/>
              <w:bottom w:val="single" w:sz="4" w:space="0" w:color="auto"/>
              <w:right w:val="single" w:sz="4" w:space="0" w:color="auto"/>
            </w:tcBorders>
            <w:shd w:val="clear" w:color="auto" w:fill="auto"/>
            <w:noWrap/>
            <w:hideMark/>
          </w:tcPr>
          <w:p w14:paraId="0127A1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54F7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R5-253478</w:t>
            </w:r>
          </w:p>
        </w:tc>
        <w:tc>
          <w:tcPr>
            <w:tcW w:w="5623" w:type="dxa"/>
            <w:tcBorders>
              <w:top w:val="single" w:sz="4" w:space="0" w:color="auto"/>
              <w:left w:val="nil"/>
              <w:bottom w:val="single" w:sz="4" w:space="0" w:color="auto"/>
              <w:right w:val="single" w:sz="4" w:space="0" w:color="auto"/>
            </w:tcBorders>
            <w:shd w:val="clear" w:color="auto" w:fill="auto"/>
            <w:hideMark/>
          </w:tcPr>
          <w:p w14:paraId="4DE293B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NR SA FR1-FR1 Cell re-selection with TN carrier for Satellite Access </w:t>
            </w:r>
            <w:proofErr w:type="gramStart"/>
            <w:r w:rsidRPr="008D7AFE">
              <w:rPr>
                <w:rFonts w:ascii="Arial" w:hAnsi="Arial" w:cs="Arial"/>
                <w:sz w:val="16"/>
                <w:szCs w:val="16"/>
                <w:lang w:val="en-US"/>
              </w:rPr>
              <w:t>in</w:t>
            </w:r>
            <w:proofErr w:type="gramEnd"/>
            <w:r w:rsidRPr="008D7AFE">
              <w:rPr>
                <w:rFonts w:ascii="Arial" w:hAnsi="Arial" w:cs="Arial"/>
                <w:sz w:val="16"/>
                <w:szCs w:val="16"/>
                <w:lang w:val="en-US"/>
              </w:rPr>
              <w:t xml:space="preserve"> 14.1.12</w:t>
            </w:r>
          </w:p>
        </w:tc>
        <w:tc>
          <w:tcPr>
            <w:tcW w:w="2551" w:type="dxa"/>
            <w:tcBorders>
              <w:top w:val="single" w:sz="4" w:space="0" w:color="auto"/>
              <w:left w:val="nil"/>
              <w:bottom w:val="single" w:sz="4" w:space="0" w:color="auto"/>
              <w:right w:val="single" w:sz="4" w:space="0" w:color="auto"/>
            </w:tcBorders>
            <w:shd w:val="clear" w:color="auto" w:fill="auto"/>
            <w:noWrap/>
            <w:hideMark/>
          </w:tcPr>
          <w:p w14:paraId="254AADE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5592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6" w:history="1">
              <w:r w:rsidRPr="003F5806">
                <w:rPr>
                  <w:rFonts w:ascii="Arial" w:hAnsi="Arial" w:cs="Arial"/>
                  <w:sz w:val="16"/>
                  <w:szCs w:val="16"/>
                  <w:lang w:val="en-US"/>
                </w:rPr>
                <w:t>R5-252938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0311D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r18 NR-NTN satellite switching tests 14.2.2.4 and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4E3E14E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A5DC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7" w:history="1">
              <w:r w:rsidRPr="003F5806">
                <w:rPr>
                  <w:rFonts w:ascii="Arial" w:hAnsi="Arial" w:cs="Arial"/>
                  <w:sz w:val="16"/>
                  <w:szCs w:val="16"/>
                  <w:lang w:val="en-US"/>
                </w:rPr>
                <w:t>R5-252939</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BBA9D0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r18 NR-NTN RACH-less Handover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1B90422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BCD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8" w:history="1">
              <w:r w:rsidRPr="003F5806">
                <w:rPr>
                  <w:rFonts w:ascii="Arial" w:hAnsi="Arial" w:cs="Arial"/>
                  <w:sz w:val="16"/>
                  <w:szCs w:val="16"/>
                  <w:lang w:val="en-US"/>
                </w:rPr>
                <w:t>R5-252940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60A5C8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Annex E for r18 NR-NTN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36AC3F6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bl>
    <w:p w14:paraId="711B70A4" w14:textId="77777777" w:rsidR="008D7AFE" w:rsidRPr="003F5806" w:rsidRDefault="008D7AFE" w:rsidP="003F5806">
      <w:pPr>
        <w:overflowPunct/>
        <w:autoSpaceDE/>
        <w:autoSpaceDN/>
        <w:adjustRightInd/>
        <w:spacing w:after="0"/>
        <w:textAlignment w:val="auto"/>
        <w:rPr>
          <w:rFonts w:ascii="Arial" w:hAnsi="Arial" w:cs="Arial"/>
          <w:sz w:val="16"/>
          <w:szCs w:val="16"/>
          <w:lang w:val="en-US"/>
        </w:rPr>
      </w:pPr>
    </w:p>
    <w:tbl>
      <w:tblPr>
        <w:tblW w:w="9634" w:type="dxa"/>
        <w:tblLook w:val="04A0" w:firstRow="1" w:lastRow="0" w:firstColumn="1" w:lastColumn="0" w:noHBand="0" w:noVBand="1"/>
      </w:tblPr>
      <w:tblGrid>
        <w:gridCol w:w="1460"/>
        <w:gridCol w:w="5623"/>
        <w:gridCol w:w="2551"/>
      </w:tblGrid>
      <w:tr w:rsidR="008D7AFE" w:rsidRPr="003F5806"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791A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9" w:history="1">
              <w:r w:rsidRPr="003F5806">
                <w:rPr>
                  <w:rFonts w:ascii="Arial" w:hAnsi="Arial" w:cs="Arial"/>
                  <w:sz w:val="16"/>
                  <w:szCs w:val="16"/>
                  <w:lang w:val="en-US"/>
                </w:rPr>
                <w:t>R5-252601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A952F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17EEAF4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CBC6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R5-253089</w:t>
            </w:r>
          </w:p>
        </w:tc>
        <w:tc>
          <w:tcPr>
            <w:tcW w:w="5623" w:type="dxa"/>
            <w:tcBorders>
              <w:top w:val="single" w:sz="4" w:space="0" w:color="auto"/>
              <w:left w:val="nil"/>
              <w:bottom w:val="single" w:sz="4" w:space="0" w:color="auto"/>
              <w:right w:val="single" w:sz="4" w:space="0" w:color="auto"/>
            </w:tcBorders>
            <w:shd w:val="clear" w:color="auto" w:fill="auto"/>
            <w:hideMark/>
          </w:tcPr>
          <w:p w14:paraId="038A931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Cell Selection Test case for </w:t>
            </w:r>
            <w:proofErr w:type="spellStart"/>
            <w:r w:rsidRPr="008D7AFE">
              <w:rPr>
                <w:rFonts w:ascii="Arial" w:hAnsi="Arial" w:cs="Arial"/>
                <w:sz w:val="16"/>
                <w:szCs w:val="16"/>
                <w:lang w:val="en-US"/>
              </w:rPr>
              <w:t>CellBarredFixedVSAT</w:t>
            </w:r>
            <w:proofErr w:type="spellEnd"/>
          </w:p>
        </w:tc>
        <w:tc>
          <w:tcPr>
            <w:tcW w:w="2551" w:type="dxa"/>
            <w:tcBorders>
              <w:top w:val="single" w:sz="4" w:space="0" w:color="auto"/>
              <w:left w:val="nil"/>
              <w:bottom w:val="single" w:sz="4" w:space="0" w:color="auto"/>
              <w:right w:val="single" w:sz="4" w:space="0" w:color="auto"/>
            </w:tcBorders>
            <w:shd w:val="clear" w:color="auto" w:fill="auto"/>
            <w:noWrap/>
            <w:hideMark/>
          </w:tcPr>
          <w:p w14:paraId="107894B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034F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R5-253090</w:t>
            </w:r>
          </w:p>
        </w:tc>
        <w:tc>
          <w:tcPr>
            <w:tcW w:w="5623" w:type="dxa"/>
            <w:tcBorders>
              <w:top w:val="single" w:sz="4" w:space="0" w:color="auto"/>
              <w:left w:val="nil"/>
              <w:bottom w:val="single" w:sz="4" w:space="0" w:color="auto"/>
              <w:right w:val="single" w:sz="4" w:space="0" w:color="auto"/>
            </w:tcBorders>
            <w:shd w:val="clear" w:color="auto" w:fill="auto"/>
            <w:hideMark/>
          </w:tcPr>
          <w:p w14:paraId="61E8974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Cell Selection Test case for </w:t>
            </w:r>
            <w:proofErr w:type="spellStart"/>
            <w:r w:rsidRPr="008D7AFE">
              <w:rPr>
                <w:rFonts w:ascii="Arial" w:hAnsi="Arial" w:cs="Arial"/>
                <w:sz w:val="16"/>
                <w:szCs w:val="16"/>
                <w:lang w:val="en-US"/>
              </w:rPr>
              <w:t>CellBarredMobileVSAT</w:t>
            </w:r>
            <w:proofErr w:type="spellEnd"/>
          </w:p>
        </w:tc>
        <w:tc>
          <w:tcPr>
            <w:tcW w:w="2551" w:type="dxa"/>
            <w:tcBorders>
              <w:top w:val="single" w:sz="4" w:space="0" w:color="auto"/>
              <w:left w:val="nil"/>
              <w:bottom w:val="single" w:sz="4" w:space="0" w:color="auto"/>
              <w:right w:val="single" w:sz="4" w:space="0" w:color="auto"/>
            </w:tcBorders>
            <w:shd w:val="clear" w:color="auto" w:fill="auto"/>
            <w:noWrap/>
            <w:hideMark/>
          </w:tcPr>
          <w:p w14:paraId="58E0D4B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8494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R5-253091</w:t>
            </w:r>
          </w:p>
        </w:tc>
        <w:tc>
          <w:tcPr>
            <w:tcW w:w="5623" w:type="dxa"/>
            <w:tcBorders>
              <w:top w:val="single" w:sz="4" w:space="0" w:color="auto"/>
              <w:left w:val="nil"/>
              <w:bottom w:val="single" w:sz="4" w:space="0" w:color="auto"/>
              <w:right w:val="single" w:sz="4" w:space="0" w:color="auto"/>
            </w:tcBorders>
            <w:shd w:val="clear" w:color="auto" w:fill="auto"/>
            <w:hideMark/>
          </w:tcPr>
          <w:p w14:paraId="0A65B33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Conditional Handover Test case for CondEventD2</w:t>
            </w:r>
          </w:p>
        </w:tc>
        <w:tc>
          <w:tcPr>
            <w:tcW w:w="2551" w:type="dxa"/>
            <w:tcBorders>
              <w:top w:val="single" w:sz="4" w:space="0" w:color="auto"/>
              <w:left w:val="nil"/>
              <w:bottom w:val="single" w:sz="4" w:space="0" w:color="auto"/>
              <w:right w:val="single" w:sz="4" w:space="0" w:color="auto"/>
            </w:tcBorders>
            <w:shd w:val="clear" w:color="auto" w:fill="auto"/>
            <w:noWrap/>
            <w:hideMark/>
          </w:tcPr>
          <w:p w14:paraId="31C5C65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854A9"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R5-253092</w:t>
            </w:r>
          </w:p>
        </w:tc>
        <w:tc>
          <w:tcPr>
            <w:tcW w:w="5623" w:type="dxa"/>
            <w:tcBorders>
              <w:top w:val="single" w:sz="4" w:space="0" w:color="auto"/>
              <w:left w:val="nil"/>
              <w:bottom w:val="single" w:sz="4" w:space="0" w:color="auto"/>
              <w:right w:val="single" w:sz="4" w:space="0" w:color="auto"/>
            </w:tcBorders>
            <w:shd w:val="clear" w:color="auto" w:fill="auto"/>
            <w:hideMark/>
          </w:tcPr>
          <w:p w14:paraId="7CE6841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w:t>
            </w:r>
            <w:proofErr w:type="spellStart"/>
            <w:r w:rsidRPr="008D7AFE">
              <w:rPr>
                <w:rFonts w:ascii="Arial" w:hAnsi="Arial" w:cs="Arial"/>
                <w:sz w:val="16"/>
                <w:szCs w:val="16"/>
                <w:lang w:val="en-US"/>
              </w:rPr>
              <w:t>Satelitte</w:t>
            </w:r>
            <w:proofErr w:type="spellEnd"/>
            <w:r w:rsidRPr="008D7AFE">
              <w:rPr>
                <w:rFonts w:ascii="Arial" w:hAnsi="Arial" w:cs="Arial"/>
                <w:sz w:val="16"/>
                <w:szCs w:val="16"/>
                <w:lang w:val="en-US"/>
              </w:rPr>
              <w:t xml:space="preserve"> Hard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0B150D3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024A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R5-253220</w:t>
            </w:r>
          </w:p>
        </w:tc>
        <w:tc>
          <w:tcPr>
            <w:tcW w:w="5623" w:type="dxa"/>
            <w:tcBorders>
              <w:top w:val="single" w:sz="4" w:space="0" w:color="auto"/>
              <w:left w:val="nil"/>
              <w:bottom w:val="single" w:sz="4" w:space="0" w:color="auto"/>
              <w:right w:val="single" w:sz="4" w:space="0" w:color="auto"/>
            </w:tcBorders>
            <w:shd w:val="clear" w:color="auto" w:fill="auto"/>
            <w:hideMark/>
          </w:tcPr>
          <w:p w14:paraId="4584733E"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w:t>
            </w:r>
            <w:proofErr w:type="spellStart"/>
            <w:r w:rsidRPr="008D7AFE">
              <w:rPr>
                <w:rFonts w:ascii="Arial" w:hAnsi="Arial" w:cs="Arial"/>
                <w:sz w:val="16"/>
                <w:szCs w:val="16"/>
                <w:lang w:val="en-US"/>
              </w:rPr>
              <w:t>Sateliite</w:t>
            </w:r>
            <w:proofErr w:type="spellEnd"/>
            <w:r w:rsidRPr="008D7AFE">
              <w:rPr>
                <w:rFonts w:ascii="Arial" w:hAnsi="Arial" w:cs="Arial"/>
                <w:sz w:val="16"/>
                <w:szCs w:val="16"/>
                <w:lang w:val="en-US"/>
              </w:rPr>
              <w:t xml:space="preserve"> Soft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65EB1D3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B8580"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0" w:history="1">
              <w:r w:rsidRPr="003F5806">
                <w:rPr>
                  <w:rFonts w:ascii="Arial" w:hAnsi="Arial" w:cs="Arial"/>
                  <w:sz w:val="16"/>
                  <w:szCs w:val="16"/>
                  <w:lang w:val="en-US"/>
                </w:rPr>
                <w:t>R5-252033</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3119155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Corrections to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Coverage enhancement Test 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3AA12BC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FC3EB"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1" w:history="1">
              <w:r w:rsidRPr="003F5806">
                <w:rPr>
                  <w:rFonts w:ascii="Arial" w:hAnsi="Arial" w:cs="Arial"/>
                  <w:sz w:val="16"/>
                  <w:szCs w:val="16"/>
                  <w:lang w:val="en-US"/>
                </w:rPr>
                <w:t>R5-252038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540CCA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Corrections to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EventD2 Measurement report Test Case 8.1.3.1.27</w:t>
            </w:r>
          </w:p>
        </w:tc>
        <w:tc>
          <w:tcPr>
            <w:tcW w:w="2551" w:type="dxa"/>
            <w:tcBorders>
              <w:top w:val="single" w:sz="4" w:space="0" w:color="auto"/>
              <w:left w:val="nil"/>
              <w:bottom w:val="single" w:sz="4" w:space="0" w:color="auto"/>
              <w:right w:val="single" w:sz="4" w:space="0" w:color="auto"/>
            </w:tcBorders>
            <w:shd w:val="clear" w:color="auto" w:fill="auto"/>
            <w:noWrap/>
            <w:hideMark/>
          </w:tcPr>
          <w:p w14:paraId="47CEE30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D05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2" w:history="1">
              <w:r w:rsidRPr="003F5806">
                <w:rPr>
                  <w:rFonts w:ascii="Arial" w:hAnsi="Arial" w:cs="Arial"/>
                  <w:sz w:val="16"/>
                  <w:szCs w:val="16"/>
                  <w:lang w:val="en-US"/>
                </w:rPr>
                <w:t>R5-252372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70EBD2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 to NR NTN testcase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768680B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ROHDE &amp; SCHWARZ</w:t>
            </w:r>
          </w:p>
        </w:tc>
      </w:tr>
      <w:tr w:rsidR="008D7AFE" w:rsidRPr="003F5806"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C729D"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R5-253093</w:t>
            </w:r>
          </w:p>
        </w:tc>
        <w:tc>
          <w:tcPr>
            <w:tcW w:w="5623" w:type="dxa"/>
            <w:tcBorders>
              <w:top w:val="single" w:sz="4" w:space="0" w:color="auto"/>
              <w:left w:val="nil"/>
              <w:bottom w:val="single" w:sz="4" w:space="0" w:color="auto"/>
              <w:right w:val="single" w:sz="4" w:space="0" w:color="auto"/>
            </w:tcBorders>
            <w:shd w:val="clear" w:color="auto" w:fill="auto"/>
            <w:hideMark/>
          </w:tcPr>
          <w:p w14:paraId="1B274DE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NTN enhancements test case 9.4.1.4</w:t>
            </w:r>
          </w:p>
        </w:tc>
        <w:tc>
          <w:tcPr>
            <w:tcW w:w="2551" w:type="dxa"/>
            <w:tcBorders>
              <w:top w:val="single" w:sz="4" w:space="0" w:color="auto"/>
              <w:left w:val="nil"/>
              <w:bottom w:val="single" w:sz="4" w:space="0" w:color="auto"/>
              <w:right w:val="single" w:sz="4" w:space="0" w:color="auto"/>
            </w:tcBorders>
            <w:shd w:val="clear" w:color="auto" w:fill="auto"/>
            <w:noWrap/>
            <w:hideMark/>
          </w:tcPr>
          <w:p w14:paraId="597C33C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1091C"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R5-253221</w:t>
            </w:r>
          </w:p>
        </w:tc>
        <w:tc>
          <w:tcPr>
            <w:tcW w:w="5623" w:type="dxa"/>
            <w:tcBorders>
              <w:top w:val="single" w:sz="4" w:space="0" w:color="auto"/>
              <w:left w:val="nil"/>
              <w:bottom w:val="single" w:sz="4" w:space="0" w:color="auto"/>
              <w:right w:val="single" w:sz="4" w:space="0" w:color="auto"/>
            </w:tcBorders>
            <w:shd w:val="clear" w:color="auto" w:fill="auto"/>
            <w:hideMark/>
          </w:tcPr>
          <w:p w14:paraId="6CDD5CC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w:t>
            </w:r>
            <w:proofErr w:type="spellStart"/>
            <w:r w:rsidRPr="008D7AFE">
              <w:rPr>
                <w:rFonts w:ascii="Arial" w:hAnsi="Arial" w:cs="Arial"/>
                <w:sz w:val="16"/>
                <w:szCs w:val="16"/>
                <w:lang w:val="en-US"/>
              </w:rPr>
              <w:t>applicablity</w:t>
            </w:r>
            <w:proofErr w:type="spellEnd"/>
            <w:r w:rsidRPr="008D7AFE">
              <w:rPr>
                <w:rFonts w:ascii="Arial" w:hAnsi="Arial" w:cs="Arial"/>
                <w:sz w:val="16"/>
                <w:szCs w:val="16"/>
                <w:lang w:val="en-US"/>
              </w:rPr>
              <w:t xml:space="preserve"> for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77DB670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A2A2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R5-253095</w:t>
            </w:r>
          </w:p>
        </w:tc>
        <w:tc>
          <w:tcPr>
            <w:tcW w:w="5623" w:type="dxa"/>
            <w:tcBorders>
              <w:top w:val="single" w:sz="4" w:space="0" w:color="auto"/>
              <w:left w:val="nil"/>
              <w:bottom w:val="single" w:sz="4" w:space="0" w:color="auto"/>
              <w:right w:val="single" w:sz="4" w:space="0" w:color="auto"/>
            </w:tcBorders>
            <w:shd w:val="clear" w:color="auto" w:fill="auto"/>
            <w:hideMark/>
          </w:tcPr>
          <w:p w14:paraId="0F9554E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Applicability updates to NR NTN enhancements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4EA96BD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FFE4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3" w:history="1">
              <w:r w:rsidRPr="003F5806">
                <w:rPr>
                  <w:rFonts w:ascii="Arial" w:hAnsi="Arial" w:cs="Arial"/>
                  <w:sz w:val="16"/>
                  <w:szCs w:val="16"/>
                  <w:lang w:val="en-US"/>
                </w:rPr>
                <w:t>R5-251938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259EB3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NR NTN enhancements: Initial Test Model</w:t>
            </w:r>
          </w:p>
        </w:tc>
        <w:tc>
          <w:tcPr>
            <w:tcW w:w="2551" w:type="dxa"/>
            <w:tcBorders>
              <w:top w:val="single" w:sz="4" w:space="0" w:color="auto"/>
              <w:left w:val="nil"/>
              <w:bottom w:val="single" w:sz="4" w:space="0" w:color="auto"/>
              <w:right w:val="single" w:sz="4" w:space="0" w:color="auto"/>
            </w:tcBorders>
            <w:shd w:val="clear" w:color="auto" w:fill="auto"/>
            <w:noWrap/>
            <w:hideMark/>
          </w:tcPr>
          <w:p w14:paraId="1A95958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MCC TF160</w:t>
            </w:r>
          </w:p>
        </w:tc>
      </w:tr>
    </w:tbl>
    <w:p w14:paraId="7B256760" w14:textId="77777777" w:rsidR="008D7AFE" w:rsidRDefault="008D7AFE" w:rsidP="00041635">
      <w:pPr>
        <w:tabs>
          <w:tab w:val="left" w:pos="567"/>
        </w:tabs>
        <w:overflowPunct/>
        <w:autoSpaceDE/>
        <w:autoSpaceDN/>
        <w:snapToGrid w:val="0"/>
        <w:spacing w:after="0"/>
        <w:textAlignment w:val="auto"/>
        <w:rPr>
          <w:rFonts w:ascii="Arial" w:hAnsi="Arial" w:cs="Arial"/>
          <w:b/>
          <w:lang w:val="en-US"/>
        </w:rPr>
      </w:pPr>
    </w:p>
    <w:p w14:paraId="4BF7F84A" w14:textId="73527A92" w:rsidR="003F5806" w:rsidRDefault="003F5806"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9634" w:type="dxa"/>
        <w:tblLook w:val="04A0" w:firstRow="1" w:lastRow="0" w:firstColumn="1" w:lastColumn="0" w:noHBand="0" w:noVBand="1"/>
      </w:tblPr>
      <w:tblGrid>
        <w:gridCol w:w="1460"/>
        <w:gridCol w:w="5623"/>
        <w:gridCol w:w="2551"/>
      </w:tblGrid>
      <w:tr w:rsidR="00ED0207" w:rsidRPr="003F5806" w14:paraId="077CACE5" w14:textId="77777777" w:rsidTr="00ED0207">
        <w:trPr>
          <w:trHeight w:val="63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A2D1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R5-255287</w:t>
            </w:r>
          </w:p>
        </w:tc>
        <w:tc>
          <w:tcPr>
            <w:tcW w:w="5623" w:type="dxa"/>
            <w:tcBorders>
              <w:top w:val="single" w:sz="4" w:space="0" w:color="auto"/>
              <w:left w:val="nil"/>
              <w:bottom w:val="single" w:sz="4" w:space="0" w:color="auto"/>
              <w:right w:val="single" w:sz="4" w:space="0" w:color="auto"/>
            </w:tcBorders>
            <w:shd w:val="clear" w:color="auto" w:fill="auto"/>
            <w:hideMark/>
          </w:tcPr>
          <w:p w14:paraId="4F8FEA7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on channel bandwidths for NTN satellite band in FR2-NTN and sync raster for band n254</w:t>
            </w:r>
          </w:p>
        </w:tc>
        <w:tc>
          <w:tcPr>
            <w:tcW w:w="2551" w:type="dxa"/>
            <w:tcBorders>
              <w:top w:val="single" w:sz="4" w:space="0" w:color="auto"/>
              <w:left w:val="nil"/>
              <w:bottom w:val="single" w:sz="4" w:space="0" w:color="auto"/>
              <w:right w:val="single" w:sz="4" w:space="0" w:color="auto"/>
            </w:tcBorders>
            <w:shd w:val="clear" w:color="auto" w:fill="auto"/>
            <w:noWrap/>
            <w:hideMark/>
          </w:tcPr>
          <w:p w14:paraId="56FEC9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ZTE Corporation</w:t>
            </w:r>
          </w:p>
        </w:tc>
      </w:tr>
      <w:tr w:rsidR="00ED0207" w:rsidRPr="003F5806" w14:paraId="6C2EC9E8"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1899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R5-255295</w:t>
            </w:r>
          </w:p>
        </w:tc>
        <w:tc>
          <w:tcPr>
            <w:tcW w:w="5623" w:type="dxa"/>
            <w:tcBorders>
              <w:top w:val="single" w:sz="4" w:space="0" w:color="auto"/>
              <w:left w:val="nil"/>
              <w:bottom w:val="single" w:sz="4" w:space="0" w:color="auto"/>
              <w:right w:val="single" w:sz="4" w:space="0" w:color="auto"/>
            </w:tcBorders>
            <w:shd w:val="clear" w:color="auto" w:fill="auto"/>
            <w:hideMark/>
          </w:tcPr>
          <w:p w14:paraId="49510B2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proofErr w:type="gramStart"/>
            <w:r w:rsidRPr="003F5806">
              <w:rPr>
                <w:rFonts w:ascii="Arial" w:hAnsi="Arial" w:cs="Arial"/>
                <w:sz w:val="16"/>
                <w:szCs w:val="16"/>
                <w:lang w:val="en-US"/>
              </w:rPr>
              <w:t>Additional of</w:t>
            </w:r>
            <w:proofErr w:type="gramEnd"/>
            <w:r w:rsidRPr="003F5806">
              <w:rPr>
                <w:rFonts w:ascii="Arial" w:hAnsi="Arial" w:cs="Arial"/>
                <w:sz w:val="16"/>
                <w:szCs w:val="16"/>
                <w:lang w:val="en-US"/>
              </w:rPr>
              <w:t xml:space="preserve"> applicability of RRM TC 14.1.11 and TC 14.1.12 in TS 38.522</w:t>
            </w:r>
          </w:p>
        </w:tc>
        <w:tc>
          <w:tcPr>
            <w:tcW w:w="2551" w:type="dxa"/>
            <w:tcBorders>
              <w:top w:val="single" w:sz="4" w:space="0" w:color="auto"/>
              <w:left w:val="nil"/>
              <w:bottom w:val="single" w:sz="4" w:space="0" w:color="auto"/>
              <w:right w:val="single" w:sz="4" w:space="0" w:color="auto"/>
            </w:tcBorders>
            <w:shd w:val="clear" w:color="auto" w:fill="auto"/>
            <w:noWrap/>
            <w:hideMark/>
          </w:tcPr>
          <w:p w14:paraId="668DE2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38B7C53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4BCBF"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4" w:history="1">
              <w:r w:rsidRPr="003F5806">
                <w:rPr>
                  <w:rFonts w:ascii="Arial" w:hAnsi="Arial" w:cs="Arial"/>
                  <w:sz w:val="16"/>
                  <w:szCs w:val="16"/>
                  <w:lang w:val="en-US"/>
                </w:rPr>
                <w:t>R5-254842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11BD9B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 to r18 NR-NTN test applicability</w:t>
            </w:r>
          </w:p>
        </w:tc>
        <w:tc>
          <w:tcPr>
            <w:tcW w:w="2551" w:type="dxa"/>
            <w:tcBorders>
              <w:top w:val="single" w:sz="4" w:space="0" w:color="auto"/>
              <w:left w:val="nil"/>
              <w:bottom w:val="single" w:sz="4" w:space="0" w:color="auto"/>
              <w:right w:val="single" w:sz="4" w:space="0" w:color="auto"/>
            </w:tcBorders>
            <w:shd w:val="clear" w:color="auto" w:fill="auto"/>
            <w:noWrap/>
            <w:hideMark/>
          </w:tcPr>
          <w:p w14:paraId="55F87BF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Europe Inc. - Spain</w:t>
            </w:r>
          </w:p>
        </w:tc>
      </w:tr>
      <w:tr w:rsidR="00ED0207" w:rsidRPr="003F5806" w14:paraId="31C33AE6"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486D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5" w:history="1">
              <w:r w:rsidRPr="003F5806">
                <w:rPr>
                  <w:rFonts w:ascii="Arial" w:hAnsi="Arial" w:cs="Arial"/>
                  <w:sz w:val="16"/>
                  <w:szCs w:val="16"/>
                  <w:lang w:val="en-US"/>
                </w:rPr>
                <w:t>R5-253732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0BB25E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test case 14.2.3 and 14.2.4 for NR 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1FD7B83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 xml:space="preserve">MediaTek Beijing </w:t>
            </w:r>
            <w:proofErr w:type="spellStart"/>
            <w:proofErr w:type="gramStart"/>
            <w:r w:rsidRPr="003F5806">
              <w:rPr>
                <w:rFonts w:ascii="Arial" w:hAnsi="Arial" w:cs="Arial"/>
                <w:sz w:val="16"/>
                <w:szCs w:val="16"/>
                <w:lang w:val="en-US"/>
              </w:rPr>
              <w:t>Inc.,Qualcomm</w:t>
            </w:r>
            <w:proofErr w:type="spellEnd"/>
            <w:proofErr w:type="gramEnd"/>
            <w:r w:rsidRPr="003F5806">
              <w:rPr>
                <w:rFonts w:ascii="Arial" w:hAnsi="Arial" w:cs="Arial"/>
                <w:sz w:val="16"/>
                <w:szCs w:val="16"/>
                <w:lang w:val="en-US"/>
              </w:rPr>
              <w:t xml:space="preserve"> Technologies International, Ltd</w:t>
            </w:r>
          </w:p>
        </w:tc>
      </w:tr>
      <w:tr w:rsidR="00ED0207" w:rsidRPr="003F5806" w14:paraId="1152F878" w14:textId="77777777" w:rsidTr="00ED0207">
        <w:trPr>
          <w:trHeight w:val="42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75B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R5-255403</w:t>
            </w:r>
          </w:p>
        </w:tc>
        <w:tc>
          <w:tcPr>
            <w:tcW w:w="5623" w:type="dxa"/>
            <w:tcBorders>
              <w:top w:val="single" w:sz="4" w:space="0" w:color="auto"/>
              <w:left w:val="nil"/>
              <w:bottom w:val="single" w:sz="4" w:space="0" w:color="auto"/>
              <w:right w:val="single" w:sz="4" w:space="0" w:color="auto"/>
            </w:tcBorders>
            <w:shd w:val="clear" w:color="auto" w:fill="auto"/>
            <w:hideMark/>
          </w:tcPr>
          <w:p w14:paraId="051FE5E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14.1.11 in TS 38.533</w:t>
            </w:r>
          </w:p>
        </w:tc>
        <w:tc>
          <w:tcPr>
            <w:tcW w:w="2551" w:type="dxa"/>
            <w:tcBorders>
              <w:top w:val="single" w:sz="4" w:space="0" w:color="auto"/>
              <w:left w:val="nil"/>
              <w:bottom w:val="single" w:sz="4" w:space="0" w:color="auto"/>
              <w:right w:val="single" w:sz="4" w:space="0" w:color="auto"/>
            </w:tcBorders>
            <w:shd w:val="clear" w:color="auto" w:fill="auto"/>
            <w:noWrap/>
            <w:hideMark/>
          </w:tcPr>
          <w:p w14:paraId="6ADBE7A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06C02A2" w14:textId="77777777" w:rsidTr="00ED0207">
        <w:trPr>
          <w:trHeight w:val="54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2BE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R5-255404</w:t>
            </w:r>
          </w:p>
        </w:tc>
        <w:tc>
          <w:tcPr>
            <w:tcW w:w="5623" w:type="dxa"/>
            <w:tcBorders>
              <w:top w:val="single" w:sz="4" w:space="0" w:color="auto"/>
              <w:left w:val="nil"/>
              <w:bottom w:val="single" w:sz="4" w:space="0" w:color="auto"/>
              <w:right w:val="single" w:sz="4" w:space="0" w:color="auto"/>
            </w:tcBorders>
            <w:shd w:val="clear" w:color="auto" w:fill="auto"/>
            <w:hideMark/>
          </w:tcPr>
          <w:p w14:paraId="591128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14.1.12 in TS 38.533</w:t>
            </w:r>
          </w:p>
        </w:tc>
        <w:tc>
          <w:tcPr>
            <w:tcW w:w="2551" w:type="dxa"/>
            <w:tcBorders>
              <w:top w:val="single" w:sz="4" w:space="0" w:color="auto"/>
              <w:left w:val="nil"/>
              <w:bottom w:val="single" w:sz="4" w:space="0" w:color="auto"/>
              <w:right w:val="single" w:sz="4" w:space="0" w:color="auto"/>
            </w:tcBorders>
            <w:shd w:val="clear" w:color="auto" w:fill="auto"/>
            <w:noWrap/>
            <w:hideMark/>
          </w:tcPr>
          <w:p w14:paraId="15412D1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201BBFF1"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DBF9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6" w:history="1">
              <w:r w:rsidRPr="003F5806">
                <w:rPr>
                  <w:rFonts w:ascii="Arial" w:hAnsi="Arial" w:cs="Arial"/>
                  <w:sz w:val="16"/>
                  <w:szCs w:val="16"/>
                  <w:lang w:val="en-US"/>
                </w:rPr>
                <w:t>R5-254140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02473D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Annex E for NR-NTN TC 14.1.11 and TC 14.1.12 in TS 38.533</w:t>
            </w:r>
          </w:p>
        </w:tc>
        <w:tc>
          <w:tcPr>
            <w:tcW w:w="2551" w:type="dxa"/>
            <w:tcBorders>
              <w:top w:val="single" w:sz="4" w:space="0" w:color="auto"/>
              <w:left w:val="nil"/>
              <w:bottom w:val="single" w:sz="4" w:space="0" w:color="auto"/>
              <w:right w:val="single" w:sz="4" w:space="0" w:color="auto"/>
            </w:tcBorders>
            <w:shd w:val="clear" w:color="auto" w:fill="auto"/>
            <w:noWrap/>
            <w:hideMark/>
          </w:tcPr>
          <w:p w14:paraId="2AAF3F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21387DF"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F540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R5-255363</w:t>
            </w:r>
          </w:p>
        </w:tc>
        <w:tc>
          <w:tcPr>
            <w:tcW w:w="5623" w:type="dxa"/>
            <w:tcBorders>
              <w:top w:val="single" w:sz="4" w:space="0" w:color="auto"/>
              <w:left w:val="nil"/>
              <w:bottom w:val="single" w:sz="4" w:space="0" w:color="auto"/>
              <w:right w:val="single" w:sz="4" w:space="0" w:color="auto"/>
            </w:tcBorders>
            <w:shd w:val="clear" w:color="auto" w:fill="auto"/>
            <w:hideMark/>
          </w:tcPr>
          <w:p w14:paraId="7AE930A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intra-frequency RACH-less Handover for Satellite Access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7FFF595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725D31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0361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R5-255364</w:t>
            </w:r>
          </w:p>
        </w:tc>
        <w:tc>
          <w:tcPr>
            <w:tcW w:w="5623" w:type="dxa"/>
            <w:tcBorders>
              <w:top w:val="single" w:sz="4" w:space="0" w:color="auto"/>
              <w:left w:val="nil"/>
              <w:bottom w:val="single" w:sz="4" w:space="0" w:color="auto"/>
              <w:right w:val="single" w:sz="4" w:space="0" w:color="auto"/>
            </w:tcBorders>
            <w:shd w:val="clear" w:color="auto" w:fill="auto"/>
            <w:hideMark/>
          </w:tcPr>
          <w:p w14:paraId="58DEFDA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RACH-based Hard Satellite switching for Satellite Access test 14.2.2.4.</w:t>
            </w:r>
          </w:p>
        </w:tc>
        <w:tc>
          <w:tcPr>
            <w:tcW w:w="2551" w:type="dxa"/>
            <w:tcBorders>
              <w:top w:val="single" w:sz="4" w:space="0" w:color="auto"/>
              <w:left w:val="nil"/>
              <w:bottom w:val="single" w:sz="4" w:space="0" w:color="auto"/>
              <w:right w:val="single" w:sz="4" w:space="0" w:color="auto"/>
            </w:tcBorders>
            <w:shd w:val="clear" w:color="auto" w:fill="auto"/>
            <w:noWrap/>
            <w:hideMark/>
          </w:tcPr>
          <w:p w14:paraId="3C49B2C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52B0AEBC"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00CB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R5-255365</w:t>
            </w:r>
          </w:p>
        </w:tc>
        <w:tc>
          <w:tcPr>
            <w:tcW w:w="5623" w:type="dxa"/>
            <w:tcBorders>
              <w:top w:val="single" w:sz="4" w:space="0" w:color="auto"/>
              <w:left w:val="nil"/>
              <w:bottom w:val="single" w:sz="4" w:space="0" w:color="auto"/>
              <w:right w:val="single" w:sz="4" w:space="0" w:color="auto"/>
            </w:tcBorders>
            <w:shd w:val="clear" w:color="auto" w:fill="auto"/>
            <w:hideMark/>
          </w:tcPr>
          <w:p w14:paraId="14A13CE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RACH-less Soft Satellite switching for Satellite Access test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366B6FE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277B0A2D"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C368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R5-255366</w:t>
            </w:r>
          </w:p>
        </w:tc>
        <w:tc>
          <w:tcPr>
            <w:tcW w:w="5623" w:type="dxa"/>
            <w:tcBorders>
              <w:top w:val="single" w:sz="4" w:space="0" w:color="auto"/>
              <w:left w:val="nil"/>
              <w:bottom w:val="single" w:sz="4" w:space="0" w:color="auto"/>
              <w:right w:val="single" w:sz="4" w:space="0" w:color="auto"/>
            </w:tcBorders>
            <w:shd w:val="clear" w:color="auto" w:fill="auto"/>
            <w:hideMark/>
          </w:tcPr>
          <w:p w14:paraId="7671958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 xml:space="preserve">Test Tolerance update in Annex F for NR NTN handover and </w:t>
            </w:r>
            <w:proofErr w:type="gramStart"/>
            <w:r w:rsidRPr="003F5806">
              <w:rPr>
                <w:rFonts w:ascii="Arial" w:hAnsi="Arial" w:cs="Arial"/>
                <w:sz w:val="16"/>
                <w:szCs w:val="16"/>
                <w:lang w:val="en-US"/>
              </w:rPr>
              <w:t>Satellite</w:t>
            </w:r>
            <w:proofErr w:type="gramEnd"/>
            <w:r w:rsidRPr="003F5806">
              <w:rPr>
                <w:rFonts w:ascii="Arial" w:hAnsi="Arial" w:cs="Arial"/>
                <w:sz w:val="16"/>
                <w:szCs w:val="16"/>
                <w:lang w:val="en-US"/>
              </w:rPr>
              <w:t xml:space="preserve"> switching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6F9AFA2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4EF2D12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224C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R5-255367</w:t>
            </w:r>
          </w:p>
        </w:tc>
        <w:tc>
          <w:tcPr>
            <w:tcW w:w="5623" w:type="dxa"/>
            <w:tcBorders>
              <w:top w:val="single" w:sz="4" w:space="0" w:color="auto"/>
              <w:left w:val="nil"/>
              <w:bottom w:val="single" w:sz="4" w:space="0" w:color="auto"/>
              <w:right w:val="single" w:sz="4" w:space="0" w:color="auto"/>
            </w:tcBorders>
            <w:shd w:val="clear" w:color="auto" w:fill="auto"/>
            <w:hideMark/>
          </w:tcPr>
          <w:p w14:paraId="7BEF5FD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Handover for Satellite Access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306933B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062A8B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F53F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lastRenderedPageBreak/>
              <w:t>R5-255368</w:t>
            </w:r>
          </w:p>
        </w:tc>
        <w:tc>
          <w:tcPr>
            <w:tcW w:w="5623" w:type="dxa"/>
            <w:tcBorders>
              <w:top w:val="single" w:sz="4" w:space="0" w:color="auto"/>
              <w:left w:val="nil"/>
              <w:bottom w:val="single" w:sz="4" w:space="0" w:color="auto"/>
              <w:right w:val="single" w:sz="4" w:space="0" w:color="auto"/>
            </w:tcBorders>
            <w:shd w:val="clear" w:color="auto" w:fill="auto"/>
            <w:hideMark/>
          </w:tcPr>
          <w:p w14:paraId="09B2CD6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RACH-based Hard Satellite switching for Satellite Access test 14.2.2.4.</w:t>
            </w:r>
          </w:p>
        </w:tc>
        <w:tc>
          <w:tcPr>
            <w:tcW w:w="2551" w:type="dxa"/>
            <w:tcBorders>
              <w:top w:val="single" w:sz="4" w:space="0" w:color="auto"/>
              <w:left w:val="nil"/>
              <w:bottom w:val="single" w:sz="4" w:space="0" w:color="auto"/>
              <w:right w:val="single" w:sz="4" w:space="0" w:color="auto"/>
            </w:tcBorders>
            <w:shd w:val="clear" w:color="auto" w:fill="auto"/>
            <w:noWrap/>
            <w:hideMark/>
          </w:tcPr>
          <w:p w14:paraId="253891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6AEE16D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572A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R5-255369</w:t>
            </w:r>
          </w:p>
        </w:tc>
        <w:tc>
          <w:tcPr>
            <w:tcW w:w="5623" w:type="dxa"/>
            <w:tcBorders>
              <w:top w:val="single" w:sz="4" w:space="0" w:color="auto"/>
              <w:left w:val="nil"/>
              <w:bottom w:val="single" w:sz="4" w:space="0" w:color="auto"/>
              <w:right w:val="single" w:sz="4" w:space="0" w:color="auto"/>
            </w:tcBorders>
            <w:shd w:val="clear" w:color="auto" w:fill="auto"/>
            <w:hideMark/>
          </w:tcPr>
          <w:p w14:paraId="5AC347F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Soft Satellite switching for Satellite Access test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59DF69E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1E19EC95"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FD74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7" w:history="1">
              <w:r w:rsidRPr="003F5806">
                <w:rPr>
                  <w:rFonts w:ascii="Arial" w:hAnsi="Arial" w:cs="Arial"/>
                  <w:sz w:val="16"/>
                  <w:szCs w:val="16"/>
                  <w:lang w:val="en-US"/>
                </w:rPr>
                <w:t>R5-254284r1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D82E0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System information config for NTN-TN scenarios</w:t>
            </w:r>
          </w:p>
        </w:tc>
        <w:tc>
          <w:tcPr>
            <w:tcW w:w="2551" w:type="dxa"/>
            <w:tcBorders>
              <w:top w:val="single" w:sz="4" w:space="0" w:color="auto"/>
              <w:left w:val="nil"/>
              <w:bottom w:val="single" w:sz="4" w:space="0" w:color="auto"/>
              <w:right w:val="single" w:sz="4" w:space="0" w:color="auto"/>
            </w:tcBorders>
            <w:shd w:val="clear" w:color="auto" w:fill="auto"/>
            <w:noWrap/>
            <w:hideMark/>
          </w:tcPr>
          <w:p w14:paraId="77AF609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64E53ACF"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5D4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8" w:history="1">
              <w:r w:rsidRPr="003F5806">
                <w:rPr>
                  <w:rFonts w:ascii="Arial" w:hAnsi="Arial" w:cs="Arial"/>
                  <w:sz w:val="16"/>
                  <w:szCs w:val="16"/>
                  <w:lang w:val="en-US"/>
                </w:rPr>
                <w:t>R5-254725</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62FDFA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370C109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418E28CE"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0DFBC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9" w:history="1">
              <w:r w:rsidRPr="003F5806">
                <w:rPr>
                  <w:rFonts w:ascii="Arial" w:hAnsi="Arial" w:cs="Arial"/>
                  <w:sz w:val="16"/>
                  <w:szCs w:val="16"/>
                  <w:lang w:val="en-US"/>
                </w:rPr>
                <w:t>R5-254281r2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E86561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 xml:space="preserve">Addition of new NR NTN </w:t>
            </w:r>
            <w:proofErr w:type="spellStart"/>
            <w:r w:rsidRPr="003F5806">
              <w:rPr>
                <w:rFonts w:ascii="Arial" w:hAnsi="Arial" w:cs="Arial"/>
                <w:sz w:val="16"/>
                <w:szCs w:val="16"/>
                <w:lang w:val="en-US"/>
              </w:rPr>
              <w:t>enh</w:t>
            </w:r>
            <w:proofErr w:type="spellEnd"/>
            <w:r w:rsidRPr="003F5806">
              <w:rPr>
                <w:rFonts w:ascii="Arial" w:hAnsi="Arial" w:cs="Arial"/>
                <w:sz w:val="16"/>
                <w:szCs w:val="16"/>
                <w:lang w:val="en-US"/>
              </w:rPr>
              <w:t xml:space="preserve"> 6.7.1.10 Test case for skipping TN measurements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3238A13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257E5B"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C02E8C"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0" w:history="1">
              <w:r w:rsidRPr="003F5806">
                <w:rPr>
                  <w:rFonts w:ascii="Arial" w:hAnsi="Arial" w:cs="Arial"/>
                  <w:sz w:val="16"/>
                  <w:szCs w:val="16"/>
                  <w:lang w:val="en-US"/>
                </w:rPr>
                <w:t>R5-254282r1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D09F42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 xml:space="preserve">Typo Correction to NR NTN </w:t>
            </w:r>
            <w:proofErr w:type="spellStart"/>
            <w:r w:rsidRPr="003F5806">
              <w:rPr>
                <w:rFonts w:ascii="Arial" w:hAnsi="Arial" w:cs="Arial"/>
                <w:sz w:val="16"/>
                <w:szCs w:val="16"/>
                <w:lang w:val="en-US"/>
              </w:rPr>
              <w:t>Enh</w:t>
            </w:r>
            <w:proofErr w:type="spellEnd"/>
            <w:r w:rsidRPr="003F5806">
              <w:rPr>
                <w:rFonts w:ascii="Arial" w:hAnsi="Arial" w:cs="Arial"/>
                <w:sz w:val="16"/>
                <w:szCs w:val="16"/>
                <w:lang w:val="en-US"/>
              </w:rPr>
              <w:t xml:space="preserve"> TC 6.7.1.9</w:t>
            </w:r>
          </w:p>
        </w:tc>
        <w:tc>
          <w:tcPr>
            <w:tcW w:w="2551" w:type="dxa"/>
            <w:tcBorders>
              <w:top w:val="single" w:sz="4" w:space="0" w:color="auto"/>
              <w:left w:val="nil"/>
              <w:bottom w:val="single" w:sz="4" w:space="0" w:color="auto"/>
              <w:right w:val="single" w:sz="4" w:space="0" w:color="auto"/>
            </w:tcBorders>
            <w:shd w:val="clear" w:color="auto" w:fill="auto"/>
            <w:noWrap/>
            <w:hideMark/>
          </w:tcPr>
          <w:p w14:paraId="2B9FD11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54787823" w14:textId="77777777" w:rsidTr="00ED0207">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D2D7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1" w:history="1">
              <w:r w:rsidRPr="003F5806">
                <w:rPr>
                  <w:rFonts w:ascii="Arial" w:hAnsi="Arial" w:cs="Arial"/>
                  <w:sz w:val="16"/>
                  <w:szCs w:val="16"/>
                  <w:lang w:val="en-US"/>
                </w:rPr>
                <w:t>R5-254283r1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CF194B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Updates to Test case 8.1.3.1.27</w:t>
            </w:r>
          </w:p>
        </w:tc>
        <w:tc>
          <w:tcPr>
            <w:tcW w:w="2551" w:type="dxa"/>
            <w:tcBorders>
              <w:top w:val="single" w:sz="4" w:space="0" w:color="auto"/>
              <w:left w:val="nil"/>
              <w:bottom w:val="single" w:sz="4" w:space="0" w:color="auto"/>
              <w:right w:val="single" w:sz="4" w:space="0" w:color="auto"/>
            </w:tcBorders>
            <w:shd w:val="clear" w:color="auto" w:fill="auto"/>
            <w:noWrap/>
            <w:hideMark/>
          </w:tcPr>
          <w:p w14:paraId="736DC05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910E8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5A8E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2" w:history="1">
              <w:r w:rsidRPr="003F5806">
                <w:rPr>
                  <w:rFonts w:ascii="Arial" w:hAnsi="Arial" w:cs="Arial"/>
                  <w:sz w:val="16"/>
                  <w:szCs w:val="16"/>
                  <w:lang w:val="en-US"/>
                </w:rPr>
                <w:t>R5-254726r1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728D18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NR NTN enhancements test case 9.4.1.5</w:t>
            </w:r>
          </w:p>
        </w:tc>
        <w:tc>
          <w:tcPr>
            <w:tcW w:w="2551" w:type="dxa"/>
            <w:tcBorders>
              <w:top w:val="single" w:sz="4" w:space="0" w:color="auto"/>
              <w:left w:val="nil"/>
              <w:bottom w:val="single" w:sz="4" w:space="0" w:color="auto"/>
              <w:right w:val="single" w:sz="4" w:space="0" w:color="auto"/>
            </w:tcBorders>
            <w:shd w:val="clear" w:color="auto" w:fill="auto"/>
            <w:noWrap/>
            <w:hideMark/>
          </w:tcPr>
          <w:p w14:paraId="41C494E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23C34342"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214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3" w:history="1">
              <w:r w:rsidRPr="003F5806">
                <w:rPr>
                  <w:rFonts w:ascii="Arial" w:hAnsi="Arial" w:cs="Arial"/>
                  <w:sz w:val="16"/>
                  <w:szCs w:val="16"/>
                  <w:lang w:val="en-US"/>
                </w:rPr>
                <w:t>R5-253991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18BBB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to references in Table 4.2-1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6A10DB8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MCC TF160</w:t>
            </w:r>
          </w:p>
        </w:tc>
      </w:tr>
      <w:tr w:rsidR="00ED0207" w:rsidRPr="003F5806" w14:paraId="6AE47139"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7F3B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R5-254285</w:t>
            </w:r>
          </w:p>
        </w:tc>
        <w:tc>
          <w:tcPr>
            <w:tcW w:w="5623" w:type="dxa"/>
            <w:tcBorders>
              <w:top w:val="single" w:sz="4" w:space="0" w:color="auto"/>
              <w:left w:val="nil"/>
              <w:bottom w:val="single" w:sz="4" w:space="0" w:color="auto"/>
              <w:right w:val="single" w:sz="4" w:space="0" w:color="auto"/>
            </w:tcBorders>
            <w:shd w:val="clear" w:color="auto" w:fill="auto"/>
            <w:hideMark/>
          </w:tcPr>
          <w:p w14:paraId="2B575E4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applicability for new NTN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6925D18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36A45A7D"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88C9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4" w:history="1">
              <w:r w:rsidRPr="003F5806">
                <w:rPr>
                  <w:rFonts w:ascii="Arial" w:hAnsi="Arial" w:cs="Arial"/>
                  <w:sz w:val="16"/>
                  <w:szCs w:val="16"/>
                  <w:lang w:val="en-US"/>
                </w:rPr>
                <w:t>R5-254727r1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5859625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Applicability updates for NR NTN Enhancements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79D68B2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bl>
    <w:p w14:paraId="17F91A59" w14:textId="77777777" w:rsidR="003F5806" w:rsidRPr="005527B7" w:rsidRDefault="003F5806"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35"/>
      <w:headerReference w:type="default" r:id="rId36"/>
      <w:footerReference w:type="even" r:id="rId37"/>
      <w:footerReference w:type="default" r:id="rId38"/>
      <w:headerReference w:type="first" r:id="rId39"/>
      <w:footerReference w:type="first" r:id="rId4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6F34" w14:textId="77777777" w:rsidR="00970FD1" w:rsidRDefault="00970FD1">
      <w:r>
        <w:separator/>
      </w:r>
    </w:p>
  </w:endnote>
  <w:endnote w:type="continuationSeparator" w:id="0">
    <w:p w14:paraId="013AD1AA" w14:textId="77777777" w:rsidR="00970FD1" w:rsidRDefault="0097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25896" w14:textId="77777777" w:rsidR="00970FD1" w:rsidRDefault="00970FD1">
      <w:r>
        <w:separator/>
      </w:r>
    </w:p>
  </w:footnote>
  <w:footnote w:type="continuationSeparator" w:id="0">
    <w:p w14:paraId="7595F8E3" w14:textId="77777777" w:rsidR="00970FD1" w:rsidRDefault="00970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76A8C"/>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3A1A"/>
    <w:rsid w:val="003F1B9F"/>
    <w:rsid w:val="003F42E6"/>
    <w:rsid w:val="003F48DF"/>
    <w:rsid w:val="003F5806"/>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20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D0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D02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D02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D0207"/>
    <w:pPr>
      <w:ind w:left="1418" w:hanging="1418"/>
      <w:outlineLvl w:val="3"/>
    </w:pPr>
    <w:rPr>
      <w:sz w:val="24"/>
    </w:rPr>
  </w:style>
  <w:style w:type="paragraph" w:styleId="Heading5">
    <w:name w:val="heading 5"/>
    <w:aliases w:val="H5"/>
    <w:basedOn w:val="Heading4"/>
    <w:next w:val="Normal"/>
    <w:qFormat/>
    <w:rsid w:val="00ED0207"/>
    <w:pPr>
      <w:ind w:left="1701" w:hanging="1701"/>
      <w:outlineLvl w:val="4"/>
    </w:pPr>
    <w:rPr>
      <w:sz w:val="22"/>
    </w:rPr>
  </w:style>
  <w:style w:type="paragraph" w:styleId="Heading6">
    <w:name w:val="heading 6"/>
    <w:basedOn w:val="H6"/>
    <w:next w:val="Normal"/>
    <w:link w:val="Heading6Char"/>
    <w:qFormat/>
    <w:rsid w:val="00ED0207"/>
    <w:pPr>
      <w:outlineLvl w:val="5"/>
    </w:pPr>
  </w:style>
  <w:style w:type="paragraph" w:styleId="Heading7">
    <w:name w:val="heading 7"/>
    <w:basedOn w:val="H6"/>
    <w:next w:val="Normal"/>
    <w:link w:val="Heading7Char"/>
    <w:qFormat/>
    <w:rsid w:val="00ED0207"/>
    <w:pPr>
      <w:outlineLvl w:val="6"/>
    </w:pPr>
  </w:style>
  <w:style w:type="paragraph" w:styleId="Heading8">
    <w:name w:val="heading 8"/>
    <w:aliases w:val="Table Heading"/>
    <w:basedOn w:val="Heading1"/>
    <w:next w:val="Normal"/>
    <w:qFormat/>
    <w:rsid w:val="00ED0207"/>
    <w:pPr>
      <w:ind w:left="0" w:firstLine="0"/>
      <w:outlineLvl w:val="7"/>
    </w:pPr>
  </w:style>
  <w:style w:type="paragraph" w:styleId="Heading9">
    <w:name w:val="heading 9"/>
    <w:aliases w:val="Figure Heading,FH"/>
    <w:basedOn w:val="Heading8"/>
    <w:next w:val="Normal"/>
    <w:qFormat/>
    <w:rsid w:val="00ED0207"/>
    <w:pPr>
      <w:outlineLvl w:val="8"/>
    </w:pPr>
  </w:style>
  <w:style w:type="character" w:default="1" w:styleId="DefaultParagraphFont">
    <w:name w:val="Default Paragraph Font"/>
    <w:semiHidden/>
    <w:rsid w:val="00ED02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0207"/>
  </w:style>
  <w:style w:type="paragraph" w:customStyle="1" w:styleId="FP">
    <w:name w:val="FP"/>
    <w:basedOn w:val="Normal"/>
    <w:rsid w:val="00ED020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D0207"/>
    <w:pPr>
      <w:spacing w:before="180"/>
      <w:ind w:left="2693" w:hanging="2693"/>
    </w:pPr>
    <w:rPr>
      <w:b/>
    </w:rPr>
  </w:style>
  <w:style w:type="paragraph" w:styleId="TOC1">
    <w:name w:val="toc 1"/>
    <w:semiHidden/>
    <w:rsid w:val="00ED0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D0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D0207"/>
    <w:pPr>
      <w:ind w:left="1701" w:hanging="1701"/>
    </w:pPr>
  </w:style>
  <w:style w:type="paragraph" w:styleId="TOC4">
    <w:name w:val="toc 4"/>
    <w:basedOn w:val="TOC3"/>
    <w:rsid w:val="00ED0207"/>
    <w:pPr>
      <w:ind w:left="1418" w:hanging="1418"/>
    </w:pPr>
  </w:style>
  <w:style w:type="paragraph" w:styleId="TOC3">
    <w:name w:val="toc 3"/>
    <w:basedOn w:val="TOC2"/>
    <w:rsid w:val="00ED0207"/>
    <w:pPr>
      <w:ind w:left="1134" w:hanging="1134"/>
    </w:pPr>
  </w:style>
  <w:style w:type="paragraph" w:styleId="TOC2">
    <w:name w:val="toc 2"/>
    <w:basedOn w:val="TOC1"/>
    <w:rsid w:val="00ED0207"/>
    <w:pPr>
      <w:keepNext w:val="0"/>
      <w:spacing w:before="0"/>
      <w:ind w:left="851" w:hanging="851"/>
    </w:pPr>
    <w:rPr>
      <w:sz w:val="20"/>
    </w:rPr>
  </w:style>
  <w:style w:type="paragraph" w:styleId="Index2">
    <w:name w:val="index 2"/>
    <w:basedOn w:val="Index1"/>
    <w:rsid w:val="00ED0207"/>
    <w:pPr>
      <w:ind w:left="284"/>
    </w:pPr>
  </w:style>
  <w:style w:type="paragraph" w:styleId="Index1">
    <w:name w:val="index 1"/>
    <w:basedOn w:val="Normal"/>
    <w:rsid w:val="00ED0207"/>
    <w:pPr>
      <w:keepLines/>
      <w:spacing w:after="0"/>
    </w:pPr>
  </w:style>
  <w:style w:type="paragraph" w:customStyle="1" w:styleId="ZH">
    <w:name w:val="ZH"/>
    <w:rsid w:val="00ED0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D0207"/>
    <w:pPr>
      <w:outlineLvl w:val="9"/>
    </w:pPr>
  </w:style>
  <w:style w:type="paragraph" w:styleId="ListNumber2">
    <w:name w:val="List Number 2"/>
    <w:basedOn w:val="ListNumber"/>
    <w:rsid w:val="00ED02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D02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D0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0207"/>
    <w:pPr>
      <w:keepLines/>
      <w:spacing w:after="0"/>
      <w:ind w:left="454" w:hanging="454"/>
    </w:pPr>
    <w:rPr>
      <w:sz w:val="16"/>
    </w:rPr>
  </w:style>
  <w:style w:type="paragraph" w:customStyle="1" w:styleId="TAH">
    <w:name w:val="TAH"/>
    <w:basedOn w:val="TAC"/>
    <w:link w:val="TAHCar"/>
    <w:rsid w:val="00ED0207"/>
    <w:rPr>
      <w:b/>
    </w:rPr>
  </w:style>
  <w:style w:type="paragraph" w:customStyle="1" w:styleId="TAC">
    <w:name w:val="TAC"/>
    <w:basedOn w:val="TAL"/>
    <w:link w:val="TACChar"/>
    <w:rsid w:val="00ED0207"/>
    <w:pPr>
      <w:jc w:val="center"/>
    </w:pPr>
  </w:style>
  <w:style w:type="paragraph" w:customStyle="1" w:styleId="TF">
    <w:name w:val="TF"/>
    <w:basedOn w:val="TH"/>
    <w:rsid w:val="00ED0207"/>
    <w:pPr>
      <w:keepNext w:val="0"/>
      <w:spacing w:before="0" w:after="240"/>
    </w:pPr>
  </w:style>
  <w:style w:type="paragraph" w:customStyle="1" w:styleId="NO">
    <w:name w:val="NO"/>
    <w:basedOn w:val="Normal"/>
    <w:rsid w:val="00ED0207"/>
    <w:pPr>
      <w:keepLines/>
      <w:ind w:left="1135" w:hanging="851"/>
    </w:pPr>
  </w:style>
  <w:style w:type="paragraph" w:styleId="TOC9">
    <w:name w:val="toc 9"/>
    <w:basedOn w:val="TOC8"/>
    <w:rsid w:val="00ED0207"/>
    <w:pPr>
      <w:ind w:left="1418" w:hanging="1418"/>
    </w:pPr>
  </w:style>
  <w:style w:type="paragraph" w:customStyle="1" w:styleId="EX">
    <w:name w:val="EX"/>
    <w:basedOn w:val="Normal"/>
    <w:rsid w:val="00ED0207"/>
    <w:pPr>
      <w:keepLines/>
      <w:ind w:left="1702" w:hanging="1418"/>
    </w:pPr>
  </w:style>
  <w:style w:type="paragraph" w:customStyle="1" w:styleId="LD">
    <w:name w:val="LD"/>
    <w:rsid w:val="00ED0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D0207"/>
    <w:pPr>
      <w:spacing w:after="0"/>
    </w:pPr>
  </w:style>
  <w:style w:type="paragraph" w:customStyle="1" w:styleId="EW">
    <w:name w:val="EW"/>
    <w:basedOn w:val="EX"/>
    <w:rsid w:val="00ED0207"/>
    <w:pPr>
      <w:spacing w:after="0"/>
    </w:pPr>
  </w:style>
  <w:style w:type="paragraph" w:styleId="TOC6">
    <w:name w:val="toc 6"/>
    <w:basedOn w:val="TOC5"/>
    <w:next w:val="Normal"/>
    <w:rsid w:val="00ED0207"/>
    <w:pPr>
      <w:ind w:left="1985" w:hanging="1985"/>
    </w:pPr>
  </w:style>
  <w:style w:type="paragraph" w:styleId="TOC7">
    <w:name w:val="toc 7"/>
    <w:basedOn w:val="TOC6"/>
    <w:next w:val="Normal"/>
    <w:rsid w:val="00ED0207"/>
    <w:pPr>
      <w:ind w:left="2268" w:hanging="2268"/>
    </w:pPr>
  </w:style>
  <w:style w:type="paragraph" w:styleId="ListBullet2">
    <w:name w:val="List Bullet 2"/>
    <w:aliases w:val="lb2"/>
    <w:basedOn w:val="ListBullet"/>
    <w:rsid w:val="00ED0207"/>
    <w:pPr>
      <w:ind w:left="851"/>
    </w:pPr>
  </w:style>
  <w:style w:type="paragraph" w:styleId="ListBullet3">
    <w:name w:val="List Bullet 3"/>
    <w:basedOn w:val="ListBullet2"/>
    <w:rsid w:val="00ED0207"/>
    <w:pPr>
      <w:ind w:left="1135"/>
    </w:pPr>
  </w:style>
  <w:style w:type="paragraph" w:styleId="ListNumber">
    <w:name w:val="List Number"/>
    <w:basedOn w:val="List"/>
    <w:rsid w:val="00ED0207"/>
  </w:style>
  <w:style w:type="paragraph" w:customStyle="1" w:styleId="EQ">
    <w:name w:val="EQ"/>
    <w:basedOn w:val="Normal"/>
    <w:next w:val="Normal"/>
    <w:rsid w:val="00ED0207"/>
    <w:pPr>
      <w:keepLines/>
      <w:tabs>
        <w:tab w:val="center" w:pos="4536"/>
        <w:tab w:val="right" w:pos="9072"/>
      </w:tabs>
    </w:pPr>
    <w:rPr>
      <w:noProof/>
    </w:rPr>
  </w:style>
  <w:style w:type="paragraph" w:customStyle="1" w:styleId="TH">
    <w:name w:val="TH"/>
    <w:basedOn w:val="Normal"/>
    <w:link w:val="THChar"/>
    <w:rsid w:val="00ED0207"/>
    <w:pPr>
      <w:keepNext/>
      <w:keepLines/>
      <w:spacing w:before="60"/>
      <w:jc w:val="center"/>
    </w:pPr>
    <w:rPr>
      <w:rFonts w:ascii="Arial" w:hAnsi="Arial"/>
      <w:b/>
    </w:rPr>
  </w:style>
  <w:style w:type="paragraph" w:customStyle="1" w:styleId="NF">
    <w:name w:val="NF"/>
    <w:basedOn w:val="NO"/>
    <w:rsid w:val="00ED0207"/>
    <w:pPr>
      <w:keepNext/>
      <w:spacing w:after="0"/>
    </w:pPr>
    <w:rPr>
      <w:rFonts w:ascii="Arial" w:hAnsi="Arial"/>
      <w:sz w:val="18"/>
    </w:rPr>
  </w:style>
  <w:style w:type="paragraph" w:customStyle="1" w:styleId="PL">
    <w:name w:val="PL"/>
    <w:rsid w:val="00ED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D0207"/>
    <w:pPr>
      <w:jc w:val="right"/>
    </w:pPr>
  </w:style>
  <w:style w:type="paragraph" w:customStyle="1" w:styleId="H6">
    <w:name w:val="H6"/>
    <w:basedOn w:val="Heading5"/>
    <w:next w:val="Normal"/>
    <w:rsid w:val="00ED0207"/>
    <w:pPr>
      <w:ind w:left="1985" w:hanging="1985"/>
      <w:outlineLvl w:val="9"/>
    </w:pPr>
    <w:rPr>
      <w:sz w:val="20"/>
    </w:rPr>
  </w:style>
  <w:style w:type="paragraph" w:customStyle="1" w:styleId="TAN">
    <w:name w:val="TAN"/>
    <w:basedOn w:val="TAL"/>
    <w:link w:val="TANChar"/>
    <w:rsid w:val="00ED0207"/>
    <w:pPr>
      <w:ind w:left="851" w:hanging="851"/>
    </w:pPr>
  </w:style>
  <w:style w:type="paragraph" w:customStyle="1" w:styleId="TAL">
    <w:name w:val="TAL"/>
    <w:basedOn w:val="Normal"/>
    <w:link w:val="TALCar"/>
    <w:rsid w:val="00ED0207"/>
    <w:pPr>
      <w:keepNext/>
      <w:keepLines/>
      <w:spacing w:after="0"/>
    </w:pPr>
    <w:rPr>
      <w:rFonts w:ascii="Arial" w:hAnsi="Arial"/>
      <w:sz w:val="18"/>
    </w:rPr>
  </w:style>
  <w:style w:type="paragraph" w:customStyle="1" w:styleId="ZA">
    <w:name w:val="ZA"/>
    <w:rsid w:val="00ED0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D0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D0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D0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D0207"/>
    <w:pPr>
      <w:framePr w:wrap="notBeside" w:y="16161"/>
    </w:pPr>
  </w:style>
  <w:style w:type="character" w:customStyle="1" w:styleId="ZGSM">
    <w:name w:val="ZGSM"/>
    <w:rsid w:val="00ED0207"/>
  </w:style>
  <w:style w:type="paragraph" w:styleId="List2">
    <w:name w:val="List 2"/>
    <w:basedOn w:val="List"/>
    <w:rsid w:val="00ED0207"/>
    <w:pPr>
      <w:ind w:left="851"/>
    </w:pPr>
  </w:style>
  <w:style w:type="paragraph" w:customStyle="1" w:styleId="ZG">
    <w:name w:val="ZG"/>
    <w:rsid w:val="00ED0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D0207"/>
    <w:pPr>
      <w:ind w:left="1135"/>
    </w:pPr>
  </w:style>
  <w:style w:type="paragraph" w:styleId="List4">
    <w:name w:val="List 4"/>
    <w:basedOn w:val="List3"/>
    <w:rsid w:val="00ED0207"/>
    <w:pPr>
      <w:ind w:left="1418"/>
    </w:pPr>
  </w:style>
  <w:style w:type="paragraph" w:styleId="List5">
    <w:name w:val="List 5"/>
    <w:basedOn w:val="List4"/>
    <w:rsid w:val="00ED0207"/>
    <w:pPr>
      <w:ind w:left="1702"/>
    </w:pPr>
  </w:style>
  <w:style w:type="paragraph" w:customStyle="1" w:styleId="EditorsNote">
    <w:name w:val="Editor's Note"/>
    <w:basedOn w:val="NO"/>
    <w:rsid w:val="00ED0207"/>
    <w:rPr>
      <w:color w:val="FF0000"/>
    </w:rPr>
  </w:style>
  <w:style w:type="paragraph" w:styleId="List">
    <w:name w:val="List"/>
    <w:basedOn w:val="Normal"/>
    <w:rsid w:val="00ED0207"/>
    <w:pPr>
      <w:ind w:left="568" w:hanging="284"/>
    </w:pPr>
  </w:style>
  <w:style w:type="paragraph" w:styleId="ListBullet">
    <w:name w:val="List Bullet"/>
    <w:basedOn w:val="List"/>
    <w:rsid w:val="00ED0207"/>
  </w:style>
  <w:style w:type="paragraph" w:styleId="ListBullet4">
    <w:name w:val="List Bullet 4"/>
    <w:basedOn w:val="ListBullet3"/>
    <w:rsid w:val="00ED0207"/>
    <w:pPr>
      <w:ind w:left="1418"/>
    </w:pPr>
  </w:style>
  <w:style w:type="paragraph" w:styleId="ListBullet5">
    <w:name w:val="List Bullet 5"/>
    <w:basedOn w:val="ListBullet4"/>
    <w:rsid w:val="00ED0207"/>
    <w:pPr>
      <w:ind w:left="1702"/>
    </w:pPr>
  </w:style>
  <w:style w:type="paragraph" w:customStyle="1" w:styleId="B1">
    <w:name w:val="B1"/>
    <w:basedOn w:val="List"/>
    <w:link w:val="B1Char1"/>
    <w:rsid w:val="00ED0207"/>
  </w:style>
  <w:style w:type="paragraph" w:customStyle="1" w:styleId="B2">
    <w:name w:val="B2"/>
    <w:basedOn w:val="List2"/>
    <w:rsid w:val="00ED0207"/>
  </w:style>
  <w:style w:type="paragraph" w:customStyle="1" w:styleId="B3">
    <w:name w:val="B3"/>
    <w:basedOn w:val="List3"/>
    <w:rsid w:val="00ED0207"/>
  </w:style>
  <w:style w:type="paragraph" w:customStyle="1" w:styleId="B4">
    <w:name w:val="B4"/>
    <w:basedOn w:val="List4"/>
    <w:rsid w:val="00ED0207"/>
  </w:style>
  <w:style w:type="paragraph" w:customStyle="1" w:styleId="B5">
    <w:name w:val="B5"/>
    <w:basedOn w:val="List5"/>
    <w:rsid w:val="00ED0207"/>
  </w:style>
  <w:style w:type="paragraph" w:styleId="Footer">
    <w:name w:val="footer"/>
    <w:basedOn w:val="Header"/>
    <w:link w:val="FooterChar"/>
    <w:rsid w:val="00ED0207"/>
    <w:pPr>
      <w:jc w:val="center"/>
    </w:pPr>
    <w:rPr>
      <w:i/>
    </w:rPr>
  </w:style>
  <w:style w:type="paragraph" w:customStyle="1" w:styleId="ZTD">
    <w:name w:val="ZTD"/>
    <w:basedOn w:val="ZB"/>
    <w:rsid w:val="00ED020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hyperlink" Target="file:///C:\Users\vijayb\OneDrive%20-%20Qualcomm\RAN5%20related\RAN5\Meeting\RAN5_108_Bangalore\meeting_handling\Tdoc\R5-254140.zip" TargetMode="External"/><Relationship Id="rId39" Type="http://schemas.openxmlformats.org/officeDocument/2006/relationships/header" Target="header3.xml"/><Relationship Id="rId21" Type="http://schemas.openxmlformats.org/officeDocument/2006/relationships/hyperlink" Target="file:///C:\Users\vijayb\OneDrive%20-%20Qualcomm\RAN5%20related\RAN5\Meeting\RAN5_107_Malta\meeting_handling\Tdoc\R5-252038.zip" TargetMode="External"/><Relationship Id="rId34" Type="http://schemas.openxmlformats.org/officeDocument/2006/relationships/hyperlink" Target="file:///C:\Users\vijayb\OneDrive%20-%20Qualcomm\RAN5%20related\RAN5\Meeting\RAN5_108_Bangalore\meeting_handling\Tdoc\R5-254727r1.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0" Type="http://schemas.openxmlformats.org/officeDocument/2006/relationships/hyperlink" Target="file:///C:\Users\vijayb\OneDrive%20-%20Qualcomm\RAN5%20related\RAN5\Meeting\RAN5_107_Malta\meeting_handling\Tdoc\R5-252033.zip" TargetMode="External"/><Relationship Id="rId29" Type="http://schemas.openxmlformats.org/officeDocument/2006/relationships/hyperlink" Target="file:///C:\Users\vijayb\OneDrive%20-%20Qualcomm\RAN5%20related\RAN5\Meeting\RAN5_108_Bangalore\meeting_handling\Tdoc\R5-254281r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yperlink" Target="file:///C:\Users\vijayb\OneDrive%20-%20Qualcomm\RAN5%20related\RAN5\Meeting\RAN5_108_Bangalore\meeting_handling\Tdoc\R5-254842.zip" TargetMode="External"/><Relationship Id="rId32" Type="http://schemas.openxmlformats.org/officeDocument/2006/relationships/hyperlink" Target="file:///C:\Users\vijayb\OneDrive%20-%20Qualcomm\RAN5%20related\RAN5\Meeting\RAN5_108_Bangalore\meeting_handling\Tdoc\R5-254726r1.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yperlink" Target="file:///C:\Users\vijayb\OneDrive%20-%20Qualcomm\RAN5%20related\RAN5\Meeting\RAN5_108_Bangalore\meeting_handling\Tdoc\R5-254725.zip" TargetMode="External"/><Relationship Id="rId36" Type="http://schemas.openxmlformats.org/officeDocument/2006/relationships/header" Target="header2.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hyperlink" Target="file:///C:\Users\vijayb\OneDrive%20-%20Qualcomm\RAN5%20related\RAN5\Meeting\RAN5_107_Malta\meeting_handling\Tdoc\R5-252601.zip" TargetMode="External"/><Relationship Id="rId31" Type="http://schemas.openxmlformats.org/officeDocument/2006/relationships/hyperlink" Target="file:///C:\Users\vijayb\OneDrive%20-%20Qualcomm\RAN5%20related\RAN5\Meeting\RAN5_108_Bangalore\meeting_handling\Tdoc\R5-254283r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hyperlink" Target="file:///C:\Users\vijayb\OneDrive%20-%20Qualcomm\RAN5%20related\RAN5\Meeting\RAN5_108_Bangalore\meeting_handling\Tdoc\R5-254284r1.zip" TargetMode="External"/><Relationship Id="rId30" Type="http://schemas.openxmlformats.org/officeDocument/2006/relationships/hyperlink" Target="file:///C:\Users\vijayb\OneDrive%20-%20Qualcomm\RAN5%20related\RAN5\Meeting\RAN5_108_Bangalore\meeting_handling\Tdoc\R5-254282r1.zip" TargetMode="External"/><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yperlink" Target="file:///C:\Users\vijayb\OneDrive%20-%20Qualcomm\RAN5%20related\RAN5\Meeting\RAN5_108_Bangalore\meeting_handling\Tdoc\R5-253732.zip" TargetMode="External"/><Relationship Id="rId33" Type="http://schemas.openxmlformats.org/officeDocument/2006/relationships/hyperlink" Target="file:///C:\Users\vijayb\OneDrive%20-%20Qualcomm\RAN5%20related\RAN5\Meeting\RAN5_108_Bangalore\meeting_handling\Tdoc\R5-253991.zip" TargetMode="External"/><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375</TotalTime>
  <Pages>5</Pages>
  <Words>2055</Words>
  <Characters>11715</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122</cp:revision>
  <dcterms:created xsi:type="dcterms:W3CDTF">2020-08-28T00:28:00Z</dcterms:created>
  <dcterms:modified xsi:type="dcterms:W3CDTF">2025-08-29T04:23:00Z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